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503E6C" w14:textId="2482D21F" w:rsidR="004A7CF2" w:rsidRPr="00566590" w:rsidRDefault="00566590" w:rsidP="00566590">
      <w:pPr>
        <w:pStyle w:val="Title"/>
      </w:pPr>
      <w:bookmarkStart w:id="0" w:name="_Hlk175728766"/>
      <w:bookmarkEnd w:id="0"/>
      <w:r w:rsidRPr="00566590">
        <w:t>S</w:t>
      </w:r>
      <w:r w:rsidR="009079E0">
        <w:t>MART</w:t>
      </w:r>
      <w:r w:rsidRPr="00566590">
        <w:t xml:space="preserve"> Grant Program</w:t>
      </w:r>
    </w:p>
    <w:p w14:paraId="063C3682" w14:textId="6C7071FF" w:rsidR="00566590" w:rsidRDefault="009520D7" w:rsidP="00566590">
      <w:pPr>
        <w:pStyle w:val="Title"/>
      </w:pPr>
      <w:r>
        <w:t xml:space="preserve">Final </w:t>
      </w:r>
      <w:r w:rsidR="00EA5E84">
        <w:t xml:space="preserve">Implementation </w:t>
      </w:r>
      <w:r w:rsidR="00270B29">
        <w:t>Report</w:t>
      </w:r>
    </w:p>
    <w:p w14:paraId="498E87B6" w14:textId="77777777" w:rsidR="00566590" w:rsidRDefault="00566590" w:rsidP="00566590"/>
    <w:p w14:paraId="0FB4F465" w14:textId="184A5A29" w:rsidR="00566590" w:rsidRDefault="00566590" w:rsidP="00566590">
      <w:pPr>
        <w:pStyle w:val="Title"/>
      </w:pPr>
      <w:r w:rsidRPr="00566590">
        <w:t>Smart</w:t>
      </w:r>
      <w:r w:rsidRPr="00B730AE">
        <w:rPr>
          <w:i/>
          <w:iCs/>
        </w:rPr>
        <w:t>er</w:t>
      </w:r>
      <w:r w:rsidRPr="00566590">
        <w:t xml:space="preserve"> Intersection</w:t>
      </w:r>
      <w:r w:rsidR="00BB539B">
        <w:t>s</w:t>
      </w:r>
      <w:r w:rsidRPr="00566590">
        <w:t xml:space="preserve"> Pilot Project</w:t>
      </w:r>
    </w:p>
    <w:p w14:paraId="5658CD4F" w14:textId="2D0AF386" w:rsidR="00A050E2" w:rsidRPr="00A050E2" w:rsidRDefault="00A050E2" w:rsidP="00A050E2">
      <w:pPr>
        <w:pStyle w:val="Title"/>
        <w:rPr>
          <w:sz w:val="36"/>
          <w:szCs w:val="36"/>
        </w:rPr>
      </w:pPr>
      <w:r w:rsidRPr="00A050E2">
        <w:rPr>
          <w:sz w:val="36"/>
          <w:szCs w:val="36"/>
        </w:rPr>
        <w:t>SMARTFY</w:t>
      </w:r>
      <w:r w:rsidR="007F1858">
        <w:rPr>
          <w:sz w:val="36"/>
          <w:szCs w:val="36"/>
        </w:rPr>
        <w:t>22</w:t>
      </w:r>
      <w:r w:rsidRPr="00A050E2">
        <w:rPr>
          <w:sz w:val="36"/>
          <w:szCs w:val="36"/>
        </w:rPr>
        <w:t>N1P1G52</w:t>
      </w:r>
    </w:p>
    <w:p w14:paraId="13A5DA80" w14:textId="77777777" w:rsidR="00566590" w:rsidRDefault="00566590" w:rsidP="00566590"/>
    <w:p w14:paraId="2192C370" w14:textId="77777777" w:rsidR="00566590" w:rsidRDefault="00566590" w:rsidP="00566590"/>
    <w:p w14:paraId="11C9CCA1" w14:textId="77777777" w:rsidR="00566590" w:rsidRDefault="00566590" w:rsidP="00566590"/>
    <w:p w14:paraId="50F774BE" w14:textId="7FAB2E2F" w:rsidR="00566590" w:rsidRDefault="00566590" w:rsidP="00566590">
      <w:r>
        <w:t>Recipient Name: Texas Department of Transportation</w:t>
      </w:r>
      <w:r>
        <w:br/>
        <w:t>Fiscal Year of Award: 2022</w:t>
      </w:r>
      <w:r>
        <w:br/>
        <w:t xml:space="preserve">Period of Performance: September 15, </w:t>
      </w:r>
      <w:r w:rsidR="00CE33A8">
        <w:t>2023,</w:t>
      </w:r>
      <w:r>
        <w:t xml:space="preserve"> to March 15, 2025</w:t>
      </w:r>
      <w:r>
        <w:br/>
        <w:t>Organization Preparing the</w:t>
      </w:r>
      <w:r w:rsidR="00916991">
        <w:t xml:space="preserve"> Implementation Plan</w:t>
      </w:r>
      <w:r>
        <w:t>: Texas A&amp;M Transportation Institute</w:t>
      </w:r>
      <w:r>
        <w:br/>
        <w:t xml:space="preserve">Submission Date: </w:t>
      </w:r>
      <w:r w:rsidR="00A050E2">
        <w:t>June 27</w:t>
      </w:r>
      <w:r w:rsidR="00CD359C">
        <w:t>, 2025</w:t>
      </w:r>
      <w:r>
        <w:br w:type="page"/>
      </w:r>
    </w:p>
    <w:sdt>
      <w:sdtPr>
        <w:rPr>
          <w:rFonts w:ascii="Times New Roman" w:eastAsiaTheme="minorHAnsi" w:hAnsi="Times New Roman" w:cs="Times New Roman"/>
          <w:color w:val="auto"/>
          <w:kern w:val="2"/>
          <w:sz w:val="22"/>
          <w:szCs w:val="22"/>
          <w14:ligatures w14:val="standardContextual"/>
        </w:rPr>
        <w:id w:val="-1506588280"/>
        <w:docPartObj>
          <w:docPartGallery w:val="Table of Contents"/>
          <w:docPartUnique/>
        </w:docPartObj>
      </w:sdtPr>
      <w:sdtEndPr>
        <w:rPr>
          <w:b/>
          <w:bCs/>
          <w:noProof/>
        </w:rPr>
      </w:sdtEndPr>
      <w:sdtContent>
        <w:p w14:paraId="66AE8D53" w14:textId="529E4944" w:rsidR="007F0853" w:rsidRDefault="007F0853" w:rsidP="007F0853">
          <w:pPr>
            <w:pStyle w:val="TOCHeading"/>
          </w:pPr>
          <w:r>
            <w:t>Table of Contents</w:t>
          </w:r>
        </w:p>
        <w:p w14:paraId="0EDC867A" w14:textId="550F85B9" w:rsidR="007F1858" w:rsidRDefault="007F0853">
          <w:pPr>
            <w:pStyle w:val="TOC1"/>
            <w:tabs>
              <w:tab w:val="right" w:leader="dot" w:pos="9350"/>
            </w:tabs>
            <w:rPr>
              <w:rFonts w:asciiTheme="minorHAnsi" w:eastAsiaTheme="minorEastAsia" w:hAnsiTheme="minorHAnsi" w:cstheme="minorBidi"/>
              <w:noProof/>
              <w:sz w:val="24"/>
              <w:szCs w:val="24"/>
            </w:rPr>
          </w:pPr>
          <w:r>
            <w:fldChar w:fldCharType="begin"/>
          </w:r>
          <w:r>
            <w:instrText xml:space="preserve"> TOC \o "1-3" \h \z \u </w:instrText>
          </w:r>
          <w:r>
            <w:fldChar w:fldCharType="separate"/>
          </w:r>
          <w:hyperlink w:anchor="_Toc201912532" w:history="1">
            <w:r w:rsidR="007F1858" w:rsidRPr="00D6327C">
              <w:rPr>
                <w:rStyle w:val="Hyperlink"/>
                <w:noProof/>
              </w:rPr>
              <w:t>Section One: Executive Summary</w:t>
            </w:r>
            <w:r w:rsidR="007F1858">
              <w:rPr>
                <w:noProof/>
                <w:webHidden/>
              </w:rPr>
              <w:tab/>
            </w:r>
            <w:r w:rsidR="007F1858">
              <w:rPr>
                <w:noProof/>
                <w:webHidden/>
              </w:rPr>
              <w:fldChar w:fldCharType="begin"/>
            </w:r>
            <w:r w:rsidR="007F1858">
              <w:rPr>
                <w:noProof/>
                <w:webHidden/>
              </w:rPr>
              <w:instrText xml:space="preserve"> PAGEREF _Toc201912532 \h </w:instrText>
            </w:r>
            <w:r w:rsidR="007F1858">
              <w:rPr>
                <w:noProof/>
                <w:webHidden/>
              </w:rPr>
            </w:r>
            <w:r w:rsidR="007F1858">
              <w:rPr>
                <w:noProof/>
                <w:webHidden/>
              </w:rPr>
              <w:fldChar w:fldCharType="separate"/>
            </w:r>
            <w:r w:rsidR="007F1858">
              <w:rPr>
                <w:noProof/>
                <w:webHidden/>
              </w:rPr>
              <w:t>3</w:t>
            </w:r>
            <w:r w:rsidR="007F1858">
              <w:rPr>
                <w:noProof/>
                <w:webHidden/>
              </w:rPr>
              <w:fldChar w:fldCharType="end"/>
            </w:r>
          </w:hyperlink>
        </w:p>
        <w:p w14:paraId="3D1FA8BF" w14:textId="280DC1DB" w:rsidR="007F1858" w:rsidRDefault="007F1858">
          <w:pPr>
            <w:pStyle w:val="TOC1"/>
            <w:tabs>
              <w:tab w:val="right" w:leader="dot" w:pos="9350"/>
            </w:tabs>
            <w:rPr>
              <w:rFonts w:asciiTheme="minorHAnsi" w:eastAsiaTheme="minorEastAsia" w:hAnsiTheme="minorHAnsi" w:cstheme="minorBidi"/>
              <w:noProof/>
              <w:sz w:val="24"/>
              <w:szCs w:val="24"/>
            </w:rPr>
          </w:pPr>
          <w:hyperlink w:anchor="_Toc201912533" w:history="1">
            <w:r w:rsidRPr="00D6327C">
              <w:rPr>
                <w:rStyle w:val="Hyperlink"/>
                <w:noProof/>
              </w:rPr>
              <w:t>Section Two: Introduction and Project Overview</w:t>
            </w:r>
            <w:r>
              <w:rPr>
                <w:noProof/>
                <w:webHidden/>
              </w:rPr>
              <w:tab/>
            </w:r>
            <w:r>
              <w:rPr>
                <w:noProof/>
                <w:webHidden/>
              </w:rPr>
              <w:fldChar w:fldCharType="begin"/>
            </w:r>
            <w:r>
              <w:rPr>
                <w:noProof/>
                <w:webHidden/>
              </w:rPr>
              <w:instrText xml:space="preserve"> PAGEREF _Toc201912533 \h </w:instrText>
            </w:r>
            <w:r>
              <w:rPr>
                <w:noProof/>
                <w:webHidden/>
              </w:rPr>
            </w:r>
            <w:r>
              <w:rPr>
                <w:noProof/>
                <w:webHidden/>
              </w:rPr>
              <w:fldChar w:fldCharType="separate"/>
            </w:r>
            <w:r>
              <w:rPr>
                <w:noProof/>
                <w:webHidden/>
              </w:rPr>
              <w:t>4</w:t>
            </w:r>
            <w:r>
              <w:rPr>
                <w:noProof/>
                <w:webHidden/>
              </w:rPr>
              <w:fldChar w:fldCharType="end"/>
            </w:r>
          </w:hyperlink>
        </w:p>
        <w:p w14:paraId="02998A99" w14:textId="657937A4" w:rsidR="007F1858" w:rsidRDefault="007F1858">
          <w:pPr>
            <w:pStyle w:val="TOC2"/>
            <w:tabs>
              <w:tab w:val="right" w:leader="dot" w:pos="9350"/>
            </w:tabs>
            <w:rPr>
              <w:rFonts w:asciiTheme="minorHAnsi" w:eastAsiaTheme="minorEastAsia" w:hAnsiTheme="minorHAnsi" w:cstheme="minorBidi"/>
              <w:noProof/>
              <w:sz w:val="24"/>
              <w:szCs w:val="24"/>
            </w:rPr>
          </w:pPr>
          <w:hyperlink w:anchor="_Toc201912534" w:history="1">
            <w:r w:rsidRPr="00D6327C">
              <w:rPr>
                <w:rStyle w:val="Hyperlink"/>
                <w:noProof/>
              </w:rPr>
              <w:t>Introduction</w:t>
            </w:r>
            <w:r>
              <w:rPr>
                <w:noProof/>
                <w:webHidden/>
              </w:rPr>
              <w:tab/>
            </w:r>
            <w:r>
              <w:rPr>
                <w:noProof/>
                <w:webHidden/>
              </w:rPr>
              <w:fldChar w:fldCharType="begin"/>
            </w:r>
            <w:r>
              <w:rPr>
                <w:noProof/>
                <w:webHidden/>
              </w:rPr>
              <w:instrText xml:space="preserve"> PAGEREF _Toc201912534 \h </w:instrText>
            </w:r>
            <w:r>
              <w:rPr>
                <w:noProof/>
                <w:webHidden/>
              </w:rPr>
            </w:r>
            <w:r>
              <w:rPr>
                <w:noProof/>
                <w:webHidden/>
              </w:rPr>
              <w:fldChar w:fldCharType="separate"/>
            </w:r>
            <w:r>
              <w:rPr>
                <w:noProof/>
                <w:webHidden/>
              </w:rPr>
              <w:t>4</w:t>
            </w:r>
            <w:r>
              <w:rPr>
                <w:noProof/>
                <w:webHidden/>
              </w:rPr>
              <w:fldChar w:fldCharType="end"/>
            </w:r>
          </w:hyperlink>
        </w:p>
        <w:p w14:paraId="5766AF93" w14:textId="02A8125E" w:rsidR="007F1858" w:rsidRDefault="007F1858">
          <w:pPr>
            <w:pStyle w:val="TOC2"/>
            <w:tabs>
              <w:tab w:val="right" w:leader="dot" w:pos="9350"/>
            </w:tabs>
            <w:rPr>
              <w:rFonts w:asciiTheme="minorHAnsi" w:eastAsiaTheme="minorEastAsia" w:hAnsiTheme="minorHAnsi" w:cstheme="minorBidi"/>
              <w:noProof/>
              <w:sz w:val="24"/>
              <w:szCs w:val="24"/>
            </w:rPr>
          </w:pPr>
          <w:hyperlink w:anchor="_Toc201912535" w:history="1">
            <w:r w:rsidRPr="00D6327C">
              <w:rPr>
                <w:rStyle w:val="Hyperlink"/>
                <w:noProof/>
              </w:rPr>
              <w:t>Project Description</w:t>
            </w:r>
            <w:r>
              <w:rPr>
                <w:noProof/>
                <w:webHidden/>
              </w:rPr>
              <w:tab/>
            </w:r>
            <w:r>
              <w:rPr>
                <w:noProof/>
                <w:webHidden/>
              </w:rPr>
              <w:fldChar w:fldCharType="begin"/>
            </w:r>
            <w:r>
              <w:rPr>
                <w:noProof/>
                <w:webHidden/>
              </w:rPr>
              <w:instrText xml:space="preserve"> PAGEREF _Toc201912535 \h </w:instrText>
            </w:r>
            <w:r>
              <w:rPr>
                <w:noProof/>
                <w:webHidden/>
              </w:rPr>
            </w:r>
            <w:r>
              <w:rPr>
                <w:noProof/>
                <w:webHidden/>
              </w:rPr>
              <w:fldChar w:fldCharType="separate"/>
            </w:r>
            <w:r>
              <w:rPr>
                <w:noProof/>
                <w:webHidden/>
              </w:rPr>
              <w:t>5</w:t>
            </w:r>
            <w:r>
              <w:rPr>
                <w:noProof/>
                <w:webHidden/>
              </w:rPr>
              <w:fldChar w:fldCharType="end"/>
            </w:r>
          </w:hyperlink>
        </w:p>
        <w:p w14:paraId="196A89C0" w14:textId="3C5B2339" w:rsidR="007F1858" w:rsidRDefault="007F1858">
          <w:pPr>
            <w:pStyle w:val="TOC3"/>
            <w:tabs>
              <w:tab w:val="right" w:leader="dot" w:pos="9350"/>
            </w:tabs>
            <w:rPr>
              <w:rFonts w:asciiTheme="minorHAnsi" w:eastAsiaTheme="minorEastAsia" w:hAnsiTheme="minorHAnsi" w:cstheme="minorBidi"/>
              <w:noProof/>
              <w:sz w:val="24"/>
              <w:szCs w:val="24"/>
            </w:rPr>
          </w:pPr>
          <w:hyperlink w:anchor="_Toc201912536" w:history="1">
            <w:r w:rsidRPr="00D6327C">
              <w:rPr>
                <w:rStyle w:val="Hyperlink"/>
                <w:noProof/>
              </w:rPr>
              <w:t>Issues and Challenges</w:t>
            </w:r>
            <w:r>
              <w:rPr>
                <w:noProof/>
                <w:webHidden/>
              </w:rPr>
              <w:tab/>
            </w:r>
            <w:r>
              <w:rPr>
                <w:noProof/>
                <w:webHidden/>
              </w:rPr>
              <w:fldChar w:fldCharType="begin"/>
            </w:r>
            <w:r>
              <w:rPr>
                <w:noProof/>
                <w:webHidden/>
              </w:rPr>
              <w:instrText xml:space="preserve"> PAGEREF _Toc201912536 \h </w:instrText>
            </w:r>
            <w:r>
              <w:rPr>
                <w:noProof/>
                <w:webHidden/>
              </w:rPr>
            </w:r>
            <w:r>
              <w:rPr>
                <w:noProof/>
                <w:webHidden/>
              </w:rPr>
              <w:fldChar w:fldCharType="separate"/>
            </w:r>
            <w:r>
              <w:rPr>
                <w:noProof/>
                <w:webHidden/>
              </w:rPr>
              <w:t>5</w:t>
            </w:r>
            <w:r>
              <w:rPr>
                <w:noProof/>
                <w:webHidden/>
              </w:rPr>
              <w:fldChar w:fldCharType="end"/>
            </w:r>
          </w:hyperlink>
        </w:p>
        <w:p w14:paraId="27335215" w14:textId="5600E3A7" w:rsidR="007F1858" w:rsidRDefault="007F1858">
          <w:pPr>
            <w:pStyle w:val="TOC3"/>
            <w:tabs>
              <w:tab w:val="right" w:leader="dot" w:pos="9350"/>
            </w:tabs>
            <w:rPr>
              <w:rFonts w:asciiTheme="minorHAnsi" w:eastAsiaTheme="minorEastAsia" w:hAnsiTheme="minorHAnsi" w:cstheme="minorBidi"/>
              <w:noProof/>
              <w:sz w:val="24"/>
              <w:szCs w:val="24"/>
            </w:rPr>
          </w:pPr>
          <w:hyperlink w:anchor="_Toc201912537" w:history="1">
            <w:r w:rsidRPr="00D6327C">
              <w:rPr>
                <w:rStyle w:val="Hyperlink"/>
                <w:noProof/>
              </w:rPr>
              <w:t>Smart</w:t>
            </w:r>
            <w:r w:rsidRPr="00D6327C">
              <w:rPr>
                <w:rStyle w:val="Hyperlink"/>
                <w:i/>
                <w:iCs/>
                <w:noProof/>
              </w:rPr>
              <w:t>er</w:t>
            </w:r>
            <w:r w:rsidRPr="00D6327C">
              <w:rPr>
                <w:rStyle w:val="Hyperlink"/>
                <w:noProof/>
              </w:rPr>
              <w:t xml:space="preserve"> Intersections Stage 1 and Stage 2 At-Scale Geographic Areas, Goals, and Technologies</w:t>
            </w:r>
            <w:r>
              <w:rPr>
                <w:noProof/>
                <w:webHidden/>
              </w:rPr>
              <w:tab/>
            </w:r>
            <w:r>
              <w:rPr>
                <w:noProof/>
                <w:webHidden/>
              </w:rPr>
              <w:fldChar w:fldCharType="begin"/>
            </w:r>
            <w:r>
              <w:rPr>
                <w:noProof/>
                <w:webHidden/>
              </w:rPr>
              <w:instrText xml:space="preserve"> PAGEREF _Toc201912537 \h </w:instrText>
            </w:r>
            <w:r>
              <w:rPr>
                <w:noProof/>
                <w:webHidden/>
              </w:rPr>
            </w:r>
            <w:r>
              <w:rPr>
                <w:noProof/>
                <w:webHidden/>
              </w:rPr>
              <w:fldChar w:fldCharType="separate"/>
            </w:r>
            <w:r>
              <w:rPr>
                <w:noProof/>
                <w:webHidden/>
              </w:rPr>
              <w:t>5</w:t>
            </w:r>
            <w:r>
              <w:rPr>
                <w:noProof/>
                <w:webHidden/>
              </w:rPr>
              <w:fldChar w:fldCharType="end"/>
            </w:r>
          </w:hyperlink>
        </w:p>
        <w:p w14:paraId="76E0C678" w14:textId="0531F761" w:rsidR="007F1858" w:rsidRDefault="007F1858">
          <w:pPr>
            <w:pStyle w:val="TOC3"/>
            <w:tabs>
              <w:tab w:val="right" w:leader="dot" w:pos="9350"/>
            </w:tabs>
            <w:rPr>
              <w:rFonts w:asciiTheme="minorHAnsi" w:eastAsiaTheme="minorEastAsia" w:hAnsiTheme="minorHAnsi" w:cstheme="minorBidi"/>
              <w:noProof/>
              <w:sz w:val="24"/>
              <w:szCs w:val="24"/>
            </w:rPr>
          </w:pPr>
          <w:hyperlink w:anchor="_Toc201912538" w:history="1">
            <w:r w:rsidRPr="00D6327C">
              <w:rPr>
                <w:rStyle w:val="Hyperlink"/>
                <w:noProof/>
              </w:rPr>
              <w:t>Smart</w:t>
            </w:r>
            <w:r w:rsidRPr="00D6327C">
              <w:rPr>
                <w:rStyle w:val="Hyperlink"/>
                <w:i/>
                <w:iCs/>
                <w:noProof/>
              </w:rPr>
              <w:t>er</w:t>
            </w:r>
            <w:r w:rsidRPr="00D6327C">
              <w:rPr>
                <w:rStyle w:val="Hyperlink"/>
                <w:noProof/>
              </w:rPr>
              <w:t xml:space="preserve"> Intersection Pilot Project Stage 1 Activities</w:t>
            </w:r>
            <w:r>
              <w:rPr>
                <w:noProof/>
                <w:webHidden/>
              </w:rPr>
              <w:tab/>
            </w:r>
            <w:r>
              <w:rPr>
                <w:noProof/>
                <w:webHidden/>
              </w:rPr>
              <w:fldChar w:fldCharType="begin"/>
            </w:r>
            <w:r>
              <w:rPr>
                <w:noProof/>
                <w:webHidden/>
              </w:rPr>
              <w:instrText xml:space="preserve"> PAGEREF _Toc201912538 \h </w:instrText>
            </w:r>
            <w:r>
              <w:rPr>
                <w:noProof/>
                <w:webHidden/>
              </w:rPr>
            </w:r>
            <w:r>
              <w:rPr>
                <w:noProof/>
                <w:webHidden/>
              </w:rPr>
              <w:fldChar w:fldCharType="separate"/>
            </w:r>
            <w:r>
              <w:rPr>
                <w:noProof/>
                <w:webHidden/>
              </w:rPr>
              <w:t>6</w:t>
            </w:r>
            <w:r>
              <w:rPr>
                <w:noProof/>
                <w:webHidden/>
              </w:rPr>
              <w:fldChar w:fldCharType="end"/>
            </w:r>
          </w:hyperlink>
        </w:p>
        <w:p w14:paraId="282AD771" w14:textId="1FE7F225" w:rsidR="007F1858" w:rsidRDefault="007F1858">
          <w:pPr>
            <w:pStyle w:val="TOC3"/>
            <w:tabs>
              <w:tab w:val="right" w:leader="dot" w:pos="9350"/>
            </w:tabs>
            <w:rPr>
              <w:rFonts w:asciiTheme="minorHAnsi" w:eastAsiaTheme="minorEastAsia" w:hAnsiTheme="minorHAnsi" w:cstheme="minorBidi"/>
              <w:noProof/>
              <w:sz w:val="24"/>
              <w:szCs w:val="24"/>
            </w:rPr>
          </w:pPr>
          <w:hyperlink w:anchor="_Toc201912539" w:history="1">
            <w:r w:rsidRPr="00D6327C">
              <w:rPr>
                <w:rStyle w:val="Hyperlink"/>
                <w:noProof/>
              </w:rPr>
              <w:t>Project Media Coverage and Presentations</w:t>
            </w:r>
            <w:r>
              <w:rPr>
                <w:noProof/>
                <w:webHidden/>
              </w:rPr>
              <w:tab/>
            </w:r>
            <w:r>
              <w:rPr>
                <w:noProof/>
                <w:webHidden/>
              </w:rPr>
              <w:fldChar w:fldCharType="begin"/>
            </w:r>
            <w:r>
              <w:rPr>
                <w:noProof/>
                <w:webHidden/>
              </w:rPr>
              <w:instrText xml:space="preserve"> PAGEREF _Toc201912539 \h </w:instrText>
            </w:r>
            <w:r>
              <w:rPr>
                <w:noProof/>
                <w:webHidden/>
              </w:rPr>
            </w:r>
            <w:r>
              <w:rPr>
                <w:noProof/>
                <w:webHidden/>
              </w:rPr>
              <w:fldChar w:fldCharType="separate"/>
            </w:r>
            <w:r>
              <w:rPr>
                <w:noProof/>
                <w:webHidden/>
              </w:rPr>
              <w:t>18</w:t>
            </w:r>
            <w:r>
              <w:rPr>
                <w:noProof/>
                <w:webHidden/>
              </w:rPr>
              <w:fldChar w:fldCharType="end"/>
            </w:r>
          </w:hyperlink>
        </w:p>
        <w:p w14:paraId="0E97C89F" w14:textId="1900413F" w:rsidR="007F1858" w:rsidRDefault="007F1858">
          <w:pPr>
            <w:pStyle w:val="TOC1"/>
            <w:tabs>
              <w:tab w:val="right" w:leader="dot" w:pos="9350"/>
            </w:tabs>
            <w:rPr>
              <w:rFonts w:asciiTheme="minorHAnsi" w:eastAsiaTheme="minorEastAsia" w:hAnsiTheme="minorHAnsi" w:cstheme="minorBidi"/>
              <w:noProof/>
              <w:sz w:val="24"/>
              <w:szCs w:val="24"/>
            </w:rPr>
          </w:pPr>
          <w:hyperlink w:anchor="_Toc201912540" w:history="1">
            <w:r w:rsidRPr="00D6327C">
              <w:rPr>
                <w:rStyle w:val="Hyperlink"/>
                <w:noProof/>
              </w:rPr>
              <w:t>Section Three: Stage 1 Prototype Evaluation Findings</w:t>
            </w:r>
            <w:r>
              <w:rPr>
                <w:noProof/>
                <w:webHidden/>
              </w:rPr>
              <w:tab/>
            </w:r>
            <w:r>
              <w:rPr>
                <w:noProof/>
                <w:webHidden/>
              </w:rPr>
              <w:fldChar w:fldCharType="begin"/>
            </w:r>
            <w:r>
              <w:rPr>
                <w:noProof/>
                <w:webHidden/>
              </w:rPr>
              <w:instrText xml:space="preserve"> PAGEREF _Toc201912540 \h </w:instrText>
            </w:r>
            <w:r>
              <w:rPr>
                <w:noProof/>
                <w:webHidden/>
              </w:rPr>
            </w:r>
            <w:r>
              <w:rPr>
                <w:noProof/>
                <w:webHidden/>
              </w:rPr>
              <w:fldChar w:fldCharType="separate"/>
            </w:r>
            <w:r>
              <w:rPr>
                <w:noProof/>
                <w:webHidden/>
              </w:rPr>
              <w:t>18</w:t>
            </w:r>
            <w:r>
              <w:rPr>
                <w:noProof/>
                <w:webHidden/>
              </w:rPr>
              <w:fldChar w:fldCharType="end"/>
            </w:r>
          </w:hyperlink>
        </w:p>
        <w:p w14:paraId="6FF82292" w14:textId="50E9735E" w:rsidR="007F1858" w:rsidRDefault="007F1858">
          <w:pPr>
            <w:pStyle w:val="TOC2"/>
            <w:tabs>
              <w:tab w:val="right" w:leader="dot" w:pos="9350"/>
            </w:tabs>
            <w:rPr>
              <w:rFonts w:asciiTheme="minorHAnsi" w:eastAsiaTheme="minorEastAsia" w:hAnsiTheme="minorHAnsi" w:cstheme="minorBidi"/>
              <w:noProof/>
              <w:sz w:val="24"/>
              <w:szCs w:val="24"/>
            </w:rPr>
          </w:pPr>
          <w:hyperlink w:anchor="_Toc201912541" w:history="1">
            <w:r w:rsidRPr="00D6327C">
              <w:rPr>
                <w:rStyle w:val="Hyperlink"/>
                <w:noProof/>
              </w:rPr>
              <w:t>Evaluation Questions, Performance Measures, and Performance Targets</w:t>
            </w:r>
            <w:r>
              <w:rPr>
                <w:noProof/>
                <w:webHidden/>
              </w:rPr>
              <w:tab/>
            </w:r>
            <w:r>
              <w:rPr>
                <w:noProof/>
                <w:webHidden/>
              </w:rPr>
              <w:fldChar w:fldCharType="begin"/>
            </w:r>
            <w:r>
              <w:rPr>
                <w:noProof/>
                <w:webHidden/>
              </w:rPr>
              <w:instrText xml:space="preserve"> PAGEREF _Toc201912541 \h </w:instrText>
            </w:r>
            <w:r>
              <w:rPr>
                <w:noProof/>
                <w:webHidden/>
              </w:rPr>
            </w:r>
            <w:r>
              <w:rPr>
                <w:noProof/>
                <w:webHidden/>
              </w:rPr>
              <w:fldChar w:fldCharType="separate"/>
            </w:r>
            <w:r>
              <w:rPr>
                <w:noProof/>
                <w:webHidden/>
              </w:rPr>
              <w:t>19</w:t>
            </w:r>
            <w:r>
              <w:rPr>
                <w:noProof/>
                <w:webHidden/>
              </w:rPr>
              <w:fldChar w:fldCharType="end"/>
            </w:r>
          </w:hyperlink>
        </w:p>
        <w:p w14:paraId="1D533EB1" w14:textId="650A6A1F" w:rsidR="007F1858" w:rsidRDefault="007F1858">
          <w:pPr>
            <w:pStyle w:val="TOC2"/>
            <w:tabs>
              <w:tab w:val="right" w:leader="dot" w:pos="9350"/>
            </w:tabs>
            <w:rPr>
              <w:rFonts w:asciiTheme="minorHAnsi" w:eastAsiaTheme="minorEastAsia" w:hAnsiTheme="minorHAnsi" w:cstheme="minorBidi"/>
              <w:noProof/>
              <w:sz w:val="24"/>
              <w:szCs w:val="24"/>
            </w:rPr>
          </w:pPr>
          <w:hyperlink w:anchor="_Toc201912542" w:history="1">
            <w:r w:rsidRPr="00D6327C">
              <w:rPr>
                <w:rStyle w:val="Hyperlink"/>
                <w:noProof/>
              </w:rPr>
              <w:t>Crash Data</w:t>
            </w:r>
            <w:r>
              <w:rPr>
                <w:noProof/>
                <w:webHidden/>
              </w:rPr>
              <w:tab/>
            </w:r>
            <w:r>
              <w:rPr>
                <w:noProof/>
                <w:webHidden/>
              </w:rPr>
              <w:fldChar w:fldCharType="begin"/>
            </w:r>
            <w:r>
              <w:rPr>
                <w:noProof/>
                <w:webHidden/>
              </w:rPr>
              <w:instrText xml:space="preserve"> PAGEREF _Toc201912542 \h </w:instrText>
            </w:r>
            <w:r>
              <w:rPr>
                <w:noProof/>
                <w:webHidden/>
              </w:rPr>
            </w:r>
            <w:r>
              <w:rPr>
                <w:noProof/>
                <w:webHidden/>
              </w:rPr>
              <w:fldChar w:fldCharType="separate"/>
            </w:r>
            <w:r>
              <w:rPr>
                <w:noProof/>
                <w:webHidden/>
              </w:rPr>
              <w:t>21</w:t>
            </w:r>
            <w:r>
              <w:rPr>
                <w:noProof/>
                <w:webHidden/>
              </w:rPr>
              <w:fldChar w:fldCharType="end"/>
            </w:r>
          </w:hyperlink>
        </w:p>
        <w:p w14:paraId="1D98C553" w14:textId="636C154A" w:rsidR="007F1858" w:rsidRDefault="007F1858">
          <w:pPr>
            <w:pStyle w:val="TOC2"/>
            <w:tabs>
              <w:tab w:val="right" w:leader="dot" w:pos="9350"/>
            </w:tabs>
            <w:rPr>
              <w:rFonts w:asciiTheme="minorHAnsi" w:eastAsiaTheme="minorEastAsia" w:hAnsiTheme="minorHAnsi" w:cstheme="minorBidi"/>
              <w:noProof/>
              <w:sz w:val="24"/>
              <w:szCs w:val="24"/>
            </w:rPr>
          </w:pPr>
          <w:hyperlink w:anchor="_Toc201912543" w:history="1">
            <w:r w:rsidRPr="00D6327C">
              <w:rPr>
                <w:rStyle w:val="Hyperlink"/>
                <w:noProof/>
              </w:rPr>
              <w:t>Overall Summary</w:t>
            </w:r>
            <w:r>
              <w:rPr>
                <w:noProof/>
                <w:webHidden/>
              </w:rPr>
              <w:tab/>
            </w:r>
            <w:r>
              <w:rPr>
                <w:noProof/>
                <w:webHidden/>
              </w:rPr>
              <w:fldChar w:fldCharType="begin"/>
            </w:r>
            <w:r>
              <w:rPr>
                <w:noProof/>
                <w:webHidden/>
              </w:rPr>
              <w:instrText xml:space="preserve"> PAGEREF _Toc201912543 \h </w:instrText>
            </w:r>
            <w:r>
              <w:rPr>
                <w:noProof/>
                <w:webHidden/>
              </w:rPr>
            </w:r>
            <w:r>
              <w:rPr>
                <w:noProof/>
                <w:webHidden/>
              </w:rPr>
              <w:fldChar w:fldCharType="separate"/>
            </w:r>
            <w:r>
              <w:rPr>
                <w:noProof/>
                <w:webHidden/>
              </w:rPr>
              <w:t>21</w:t>
            </w:r>
            <w:r>
              <w:rPr>
                <w:noProof/>
                <w:webHidden/>
              </w:rPr>
              <w:fldChar w:fldCharType="end"/>
            </w:r>
          </w:hyperlink>
        </w:p>
        <w:p w14:paraId="08D6BD66" w14:textId="4346CC16" w:rsidR="007F1858" w:rsidRDefault="007F1858">
          <w:pPr>
            <w:pStyle w:val="TOC1"/>
            <w:tabs>
              <w:tab w:val="right" w:leader="dot" w:pos="9350"/>
            </w:tabs>
            <w:rPr>
              <w:rFonts w:asciiTheme="minorHAnsi" w:eastAsiaTheme="minorEastAsia" w:hAnsiTheme="minorHAnsi" w:cstheme="minorBidi"/>
              <w:noProof/>
              <w:sz w:val="24"/>
              <w:szCs w:val="24"/>
            </w:rPr>
          </w:pPr>
          <w:hyperlink w:anchor="_Toc201912544" w:history="1">
            <w:r w:rsidRPr="00D6327C">
              <w:rPr>
                <w:rStyle w:val="Hyperlink"/>
                <w:noProof/>
              </w:rPr>
              <w:t>Section Four: Anticipated Costs and Benefits of At-Scale Implementation</w:t>
            </w:r>
            <w:r>
              <w:rPr>
                <w:noProof/>
                <w:webHidden/>
              </w:rPr>
              <w:tab/>
            </w:r>
            <w:r>
              <w:rPr>
                <w:noProof/>
                <w:webHidden/>
              </w:rPr>
              <w:fldChar w:fldCharType="begin"/>
            </w:r>
            <w:r>
              <w:rPr>
                <w:noProof/>
                <w:webHidden/>
              </w:rPr>
              <w:instrText xml:space="preserve"> PAGEREF _Toc201912544 \h </w:instrText>
            </w:r>
            <w:r>
              <w:rPr>
                <w:noProof/>
                <w:webHidden/>
              </w:rPr>
            </w:r>
            <w:r>
              <w:rPr>
                <w:noProof/>
                <w:webHidden/>
              </w:rPr>
              <w:fldChar w:fldCharType="separate"/>
            </w:r>
            <w:r>
              <w:rPr>
                <w:noProof/>
                <w:webHidden/>
              </w:rPr>
              <w:t>22</w:t>
            </w:r>
            <w:r>
              <w:rPr>
                <w:noProof/>
                <w:webHidden/>
              </w:rPr>
              <w:fldChar w:fldCharType="end"/>
            </w:r>
          </w:hyperlink>
        </w:p>
        <w:p w14:paraId="312CA708" w14:textId="3792D8D6" w:rsidR="007F1858" w:rsidRDefault="007F1858">
          <w:pPr>
            <w:pStyle w:val="TOC1"/>
            <w:tabs>
              <w:tab w:val="right" w:leader="dot" w:pos="9350"/>
            </w:tabs>
            <w:rPr>
              <w:rFonts w:asciiTheme="minorHAnsi" w:eastAsiaTheme="minorEastAsia" w:hAnsiTheme="minorHAnsi" w:cstheme="minorBidi"/>
              <w:noProof/>
              <w:sz w:val="24"/>
              <w:szCs w:val="24"/>
            </w:rPr>
          </w:pPr>
          <w:hyperlink w:anchor="_Toc201912545" w:history="1">
            <w:r w:rsidRPr="00D6327C">
              <w:rPr>
                <w:rStyle w:val="Hyperlink"/>
                <w:noProof/>
              </w:rPr>
              <w:t>Section Five: Challenges and Lessons Learned</w:t>
            </w:r>
            <w:r>
              <w:rPr>
                <w:noProof/>
                <w:webHidden/>
              </w:rPr>
              <w:tab/>
            </w:r>
            <w:r>
              <w:rPr>
                <w:noProof/>
                <w:webHidden/>
              </w:rPr>
              <w:fldChar w:fldCharType="begin"/>
            </w:r>
            <w:r>
              <w:rPr>
                <w:noProof/>
                <w:webHidden/>
              </w:rPr>
              <w:instrText xml:space="preserve"> PAGEREF _Toc201912545 \h </w:instrText>
            </w:r>
            <w:r>
              <w:rPr>
                <w:noProof/>
                <w:webHidden/>
              </w:rPr>
            </w:r>
            <w:r>
              <w:rPr>
                <w:noProof/>
                <w:webHidden/>
              </w:rPr>
              <w:fldChar w:fldCharType="separate"/>
            </w:r>
            <w:r>
              <w:rPr>
                <w:noProof/>
                <w:webHidden/>
              </w:rPr>
              <w:t>26</w:t>
            </w:r>
            <w:r>
              <w:rPr>
                <w:noProof/>
                <w:webHidden/>
              </w:rPr>
              <w:fldChar w:fldCharType="end"/>
            </w:r>
          </w:hyperlink>
        </w:p>
        <w:p w14:paraId="1910A17F" w14:textId="55A49E6A" w:rsidR="007F1858" w:rsidRDefault="007F1858">
          <w:pPr>
            <w:pStyle w:val="TOC1"/>
            <w:tabs>
              <w:tab w:val="right" w:leader="dot" w:pos="9350"/>
            </w:tabs>
            <w:rPr>
              <w:rFonts w:asciiTheme="minorHAnsi" w:eastAsiaTheme="minorEastAsia" w:hAnsiTheme="minorHAnsi" w:cstheme="minorBidi"/>
              <w:noProof/>
              <w:sz w:val="24"/>
              <w:szCs w:val="24"/>
            </w:rPr>
          </w:pPr>
          <w:hyperlink w:anchor="_Toc201912546" w:history="1">
            <w:r w:rsidRPr="00D6327C">
              <w:rPr>
                <w:rStyle w:val="Hyperlink"/>
                <w:noProof/>
              </w:rPr>
              <w:t>Section Six: Deployment Readiness</w:t>
            </w:r>
            <w:r>
              <w:rPr>
                <w:noProof/>
                <w:webHidden/>
              </w:rPr>
              <w:tab/>
            </w:r>
            <w:r>
              <w:rPr>
                <w:noProof/>
                <w:webHidden/>
              </w:rPr>
              <w:fldChar w:fldCharType="begin"/>
            </w:r>
            <w:r>
              <w:rPr>
                <w:noProof/>
                <w:webHidden/>
              </w:rPr>
              <w:instrText xml:space="preserve"> PAGEREF _Toc201912546 \h </w:instrText>
            </w:r>
            <w:r>
              <w:rPr>
                <w:noProof/>
                <w:webHidden/>
              </w:rPr>
            </w:r>
            <w:r>
              <w:rPr>
                <w:noProof/>
                <w:webHidden/>
              </w:rPr>
              <w:fldChar w:fldCharType="separate"/>
            </w:r>
            <w:r>
              <w:rPr>
                <w:noProof/>
                <w:webHidden/>
              </w:rPr>
              <w:t>29</w:t>
            </w:r>
            <w:r>
              <w:rPr>
                <w:noProof/>
                <w:webHidden/>
              </w:rPr>
              <w:fldChar w:fldCharType="end"/>
            </w:r>
          </w:hyperlink>
        </w:p>
        <w:p w14:paraId="2E103278" w14:textId="3532B770" w:rsidR="007F1858" w:rsidRDefault="007F1858">
          <w:pPr>
            <w:pStyle w:val="TOC1"/>
            <w:tabs>
              <w:tab w:val="right" w:leader="dot" w:pos="9350"/>
            </w:tabs>
            <w:rPr>
              <w:rFonts w:asciiTheme="minorHAnsi" w:eastAsiaTheme="minorEastAsia" w:hAnsiTheme="minorHAnsi" w:cstheme="minorBidi"/>
              <w:noProof/>
              <w:sz w:val="24"/>
              <w:szCs w:val="24"/>
            </w:rPr>
          </w:pPr>
          <w:hyperlink w:anchor="_Toc201912547" w:history="1">
            <w:r w:rsidRPr="00D6327C">
              <w:rPr>
                <w:rStyle w:val="Hyperlink"/>
                <w:noProof/>
              </w:rPr>
              <w:t>Section Seven: Wrap Up</w:t>
            </w:r>
            <w:r>
              <w:rPr>
                <w:noProof/>
                <w:webHidden/>
              </w:rPr>
              <w:tab/>
            </w:r>
            <w:r>
              <w:rPr>
                <w:noProof/>
                <w:webHidden/>
              </w:rPr>
              <w:fldChar w:fldCharType="begin"/>
            </w:r>
            <w:r>
              <w:rPr>
                <w:noProof/>
                <w:webHidden/>
              </w:rPr>
              <w:instrText xml:space="preserve"> PAGEREF _Toc201912547 \h </w:instrText>
            </w:r>
            <w:r>
              <w:rPr>
                <w:noProof/>
                <w:webHidden/>
              </w:rPr>
            </w:r>
            <w:r>
              <w:rPr>
                <w:noProof/>
                <w:webHidden/>
              </w:rPr>
              <w:fldChar w:fldCharType="separate"/>
            </w:r>
            <w:r>
              <w:rPr>
                <w:noProof/>
                <w:webHidden/>
              </w:rPr>
              <w:t>30</w:t>
            </w:r>
            <w:r>
              <w:rPr>
                <w:noProof/>
                <w:webHidden/>
              </w:rPr>
              <w:fldChar w:fldCharType="end"/>
            </w:r>
          </w:hyperlink>
        </w:p>
        <w:p w14:paraId="3E6CFB50" w14:textId="2D738657" w:rsidR="007F1858" w:rsidRDefault="007F1858">
          <w:pPr>
            <w:pStyle w:val="TOC1"/>
            <w:tabs>
              <w:tab w:val="right" w:leader="dot" w:pos="9350"/>
            </w:tabs>
            <w:rPr>
              <w:rFonts w:asciiTheme="minorHAnsi" w:eastAsiaTheme="minorEastAsia" w:hAnsiTheme="minorHAnsi" w:cstheme="minorBidi"/>
              <w:noProof/>
              <w:sz w:val="24"/>
              <w:szCs w:val="24"/>
            </w:rPr>
          </w:pPr>
          <w:hyperlink w:anchor="_Toc201912548" w:history="1">
            <w:r w:rsidRPr="00D6327C">
              <w:rPr>
                <w:rStyle w:val="Hyperlink"/>
                <w:noProof/>
              </w:rPr>
              <w:t>Technical Terms and Acronyms</w:t>
            </w:r>
            <w:r>
              <w:rPr>
                <w:noProof/>
                <w:webHidden/>
              </w:rPr>
              <w:tab/>
            </w:r>
            <w:r>
              <w:rPr>
                <w:noProof/>
                <w:webHidden/>
              </w:rPr>
              <w:fldChar w:fldCharType="begin"/>
            </w:r>
            <w:r>
              <w:rPr>
                <w:noProof/>
                <w:webHidden/>
              </w:rPr>
              <w:instrText xml:space="preserve"> PAGEREF _Toc201912548 \h </w:instrText>
            </w:r>
            <w:r>
              <w:rPr>
                <w:noProof/>
                <w:webHidden/>
              </w:rPr>
            </w:r>
            <w:r>
              <w:rPr>
                <w:noProof/>
                <w:webHidden/>
              </w:rPr>
              <w:fldChar w:fldCharType="separate"/>
            </w:r>
            <w:r>
              <w:rPr>
                <w:noProof/>
                <w:webHidden/>
              </w:rPr>
              <w:t>31</w:t>
            </w:r>
            <w:r>
              <w:rPr>
                <w:noProof/>
                <w:webHidden/>
              </w:rPr>
              <w:fldChar w:fldCharType="end"/>
            </w:r>
          </w:hyperlink>
        </w:p>
        <w:p w14:paraId="51709AAB" w14:textId="75F1FE1B" w:rsidR="007F0853" w:rsidRDefault="007F0853">
          <w:r>
            <w:rPr>
              <w:b/>
              <w:bCs/>
              <w:noProof/>
            </w:rPr>
            <w:fldChar w:fldCharType="end"/>
          </w:r>
        </w:p>
      </w:sdtContent>
    </w:sdt>
    <w:p w14:paraId="0C87B02C" w14:textId="77777777" w:rsidR="007F0853" w:rsidRDefault="007F0853">
      <w:pPr>
        <w:rPr>
          <w:rFonts w:asciiTheme="majorHAnsi" w:eastAsiaTheme="majorEastAsia" w:hAnsiTheme="majorHAnsi" w:cstheme="majorBidi"/>
          <w:color w:val="2F5496" w:themeColor="accent1" w:themeShade="BF"/>
          <w:sz w:val="32"/>
          <w:szCs w:val="32"/>
        </w:rPr>
      </w:pPr>
      <w:r>
        <w:br w:type="page"/>
      </w:r>
    </w:p>
    <w:p w14:paraId="7A84F802" w14:textId="682403DD" w:rsidR="00AA1505" w:rsidRPr="00412593" w:rsidRDefault="00A050E2" w:rsidP="00B31258">
      <w:pPr>
        <w:pStyle w:val="Heading1"/>
      </w:pPr>
      <w:bookmarkStart w:id="1" w:name="_Toc201912532"/>
      <w:r>
        <w:t xml:space="preserve">Section One: </w:t>
      </w:r>
      <w:r w:rsidR="00B31258">
        <w:t>Executive Summary</w:t>
      </w:r>
      <w:bookmarkEnd w:id="1"/>
    </w:p>
    <w:p w14:paraId="71A740A7" w14:textId="1B224AF0" w:rsidR="00D41445" w:rsidRDefault="00AA1505" w:rsidP="00D41445">
      <w:pPr>
        <w:pStyle w:val="BodyText"/>
      </w:pPr>
      <w:r w:rsidRPr="001D5961">
        <w:t>The Stage 1 Smart</w:t>
      </w:r>
      <w:r w:rsidRPr="001D5961">
        <w:rPr>
          <w:i/>
          <w:iCs/>
        </w:rPr>
        <w:t xml:space="preserve">er </w:t>
      </w:r>
      <w:r w:rsidRPr="001D5961">
        <w:t>Intersections Pilot Project focused on five intersections in College Station, Texa</w:t>
      </w:r>
      <w:r w:rsidR="004C051B">
        <w:t xml:space="preserve">s, a midsized community and </w:t>
      </w:r>
      <w:r w:rsidR="005132FD" w:rsidRPr="001D5961">
        <w:t>home to Texas A&amp;M University, the largest university in the state</w:t>
      </w:r>
      <w:r w:rsidR="005132FD">
        <w:t>.</w:t>
      </w:r>
      <w:r w:rsidR="00AA1CEF">
        <w:t xml:space="preserve"> W</w:t>
      </w:r>
      <w:r w:rsidR="00255237" w:rsidRPr="001D5961">
        <w:t>ith the large student population, College Station has a high volume of walkers, bikers, and bus riders</w:t>
      </w:r>
      <w:r w:rsidR="00F4167C">
        <w:t>. The project</w:t>
      </w:r>
      <w:r w:rsidR="00D41445">
        <w:t xml:space="preserve"> was conducted over an 18-month period from September 15, 2023, to March 15, 2025. </w:t>
      </w:r>
    </w:p>
    <w:p w14:paraId="205D4D22" w14:textId="11BB97F0" w:rsidR="00563446" w:rsidRDefault="00563446" w:rsidP="00563446">
      <w:pPr>
        <w:pStyle w:val="BodyText"/>
      </w:pPr>
      <w:r>
        <w:t>The Texas Department of Transportation</w:t>
      </w:r>
      <w:r w:rsidR="008A5B1B">
        <w:t xml:space="preserve"> (TxDOT) was t</w:t>
      </w:r>
      <w:r w:rsidRPr="001D5961">
        <w:t xml:space="preserve">he </w:t>
      </w:r>
      <w:r w:rsidR="008A5B1B">
        <w:t>SMART G</w:t>
      </w:r>
      <w:r w:rsidRPr="001D5961">
        <w:t xml:space="preserve">rant recipient; and </w:t>
      </w:r>
      <w:r>
        <w:t>the Texas A&amp;M Transportation Institute</w:t>
      </w:r>
      <w:r w:rsidR="008A5B1B">
        <w:t xml:space="preserve"> (TTI) </w:t>
      </w:r>
      <w:r w:rsidRPr="001D5961">
        <w:t xml:space="preserve">conducted the project. Other </w:t>
      </w:r>
      <w:r w:rsidR="00220998">
        <w:t>project</w:t>
      </w:r>
      <w:r w:rsidRPr="001D5961">
        <w:t xml:space="preserve"> partners included the City of College Station, Texas A&amp;M University Transportation Services, the Brazos Transit District, and Beep, an automated shuttle operator. </w:t>
      </w:r>
    </w:p>
    <w:p w14:paraId="5D9CBEB8" w14:textId="360DCC40" w:rsidR="00AA1505" w:rsidRDefault="00AA1505" w:rsidP="00CD3951">
      <w:pPr>
        <w:pStyle w:val="BodyText"/>
      </w:pPr>
      <w:r w:rsidRPr="001D5961">
        <w:t>The Smart</w:t>
      </w:r>
      <w:r w:rsidRPr="001D5961">
        <w:rPr>
          <w:i/>
          <w:iCs/>
        </w:rPr>
        <w:t>er</w:t>
      </w:r>
      <w:r w:rsidRPr="001D5961">
        <w:t xml:space="preserve"> Intersections Pilot Project deployed and tested smart infrastructure technology in College Station to achieve two main goals: improve intersection safety and mobility for pedestrians, bicyclists, and mobility device users, including people with mobility and visual disabilities; and demonstrate that the technology functions as proposed. Technologies used in the project fell within the categories of connected vehicles, intelligent sensor-based infrastructure, and smart technology traffic signals. The project used cellular vehicle-to-everything (C-V2X) roadside units (RSUs) at five intersections in tandem with onboard units (OBUs) </w:t>
      </w:r>
      <w:r w:rsidR="00EF3843">
        <w:t xml:space="preserve">on </w:t>
      </w:r>
      <w:r w:rsidR="00D821BD">
        <w:t xml:space="preserve">49 </w:t>
      </w:r>
      <w:r w:rsidR="00EF3843">
        <w:t>Texas A&amp;M University buses to al</w:t>
      </w:r>
      <w:r w:rsidRPr="001D5961">
        <w:t xml:space="preserve">ert pedestrians and bicyclists using crosswalks and bike lanes of turning </w:t>
      </w:r>
      <w:r>
        <w:t>buses</w:t>
      </w:r>
      <w:r w:rsidR="00EF3843">
        <w:t xml:space="preserve"> </w:t>
      </w:r>
      <w:r w:rsidRPr="001D5961">
        <w:t xml:space="preserve">through </w:t>
      </w:r>
      <w:r w:rsidR="00EF3843">
        <w:t xml:space="preserve">an audible message “Caution bus turning” and </w:t>
      </w:r>
      <w:r w:rsidR="009E0414">
        <w:t xml:space="preserve">an illuminated outline of a bus above the pedestrian sign. The project also developed and tested a </w:t>
      </w:r>
      <w:r w:rsidRPr="001D5961">
        <w:t>smartphone application</w:t>
      </w:r>
      <w:r w:rsidR="008C7BC6">
        <w:t xml:space="preserve"> (app)</w:t>
      </w:r>
      <w:r w:rsidRPr="001D5961">
        <w:t xml:space="preserve"> </w:t>
      </w:r>
      <w:r w:rsidR="00D821BD">
        <w:t>for use by</w:t>
      </w:r>
      <w:r w:rsidRPr="001D5961">
        <w:t xml:space="preserve"> blind/low-vision (B/LV) individuals </w:t>
      </w:r>
      <w:r w:rsidR="00AC74C6">
        <w:t>to</w:t>
      </w:r>
      <w:r w:rsidRPr="001D5961">
        <w:t xml:space="preserve"> use to navigate the intersections. </w:t>
      </w:r>
      <w:r w:rsidR="008C7BC6">
        <w:t>In addition, the project s</w:t>
      </w:r>
      <w:r w:rsidR="00CD3951">
        <w:t>imu</w:t>
      </w:r>
      <w:r w:rsidR="008C7BC6">
        <w:t xml:space="preserve">lated </w:t>
      </w:r>
      <w:r w:rsidR="00275151">
        <w:t>communicating</w:t>
      </w:r>
      <w:r w:rsidR="008C7BC6">
        <w:t xml:space="preserve"> this information with an </w:t>
      </w:r>
      <w:r w:rsidRPr="001D5961">
        <w:t>automated shuttle</w:t>
      </w:r>
      <w:r w:rsidR="00CD3951">
        <w:t xml:space="preserve"> and a fire truck. </w:t>
      </w:r>
    </w:p>
    <w:p w14:paraId="6B5E6763" w14:textId="51566925" w:rsidR="00AA1505" w:rsidRDefault="00613783" w:rsidP="00AA1505">
      <w:pPr>
        <w:pStyle w:val="BodyText"/>
      </w:pPr>
      <w:r>
        <w:t>The</w:t>
      </w:r>
      <w:r w:rsidR="00AA1505">
        <w:t xml:space="preserve"> performance of the system </w:t>
      </w:r>
      <w:r w:rsidR="00801F92">
        <w:t xml:space="preserve">was monitored </w:t>
      </w:r>
      <w:r w:rsidR="00AA1505">
        <w:t xml:space="preserve">over a four-month period from November 2024 through February 2025. </w:t>
      </w:r>
      <w:r w:rsidR="00801F92">
        <w:t xml:space="preserve">The daily log files from the intersections were used along with visual monitoring to examine the </w:t>
      </w:r>
      <w:r w:rsidR="004917DC">
        <w:t xml:space="preserve">accuracy of the system. </w:t>
      </w:r>
      <w:r w:rsidR="00510BC1">
        <w:t>Overall,</w:t>
      </w:r>
      <w:r w:rsidR="004917DC">
        <w:t xml:space="preserve"> the system performed as anticipated, with a 99 percent accuracy rate of</w:t>
      </w:r>
      <w:r w:rsidR="00B47D22">
        <w:t xml:space="preserve"> detecting the equipped buses and activating the illuminated</w:t>
      </w:r>
      <w:r w:rsidR="00D821BD">
        <w:t xml:space="preserve"> bus sign and </w:t>
      </w:r>
      <w:r w:rsidR="008D55AB">
        <w:t>audible</w:t>
      </w:r>
      <w:r w:rsidR="00D821BD">
        <w:t xml:space="preserve"> </w:t>
      </w:r>
      <w:r w:rsidR="00AC74C6">
        <w:t>alert</w:t>
      </w:r>
      <w:r w:rsidR="00B47D22">
        <w:t xml:space="preserve">. </w:t>
      </w:r>
      <w:r w:rsidR="001F0A8E">
        <w:t xml:space="preserve">The response </w:t>
      </w:r>
      <w:r w:rsidR="00175032">
        <w:t>t</w:t>
      </w:r>
      <w:r w:rsidR="001F0A8E">
        <w:t>o the Smart</w:t>
      </w:r>
      <w:r w:rsidR="001F0A8E" w:rsidRPr="001F0A8E">
        <w:rPr>
          <w:i/>
          <w:iCs/>
        </w:rPr>
        <w:t>er</w:t>
      </w:r>
      <w:r w:rsidR="001F0A8E">
        <w:t xml:space="preserve"> Intersections was positive from the </w:t>
      </w:r>
      <w:r w:rsidR="000626F3">
        <w:t>different</w:t>
      </w:r>
      <w:r w:rsidR="001F0A8E">
        <w:t xml:space="preserve"> user groups</w:t>
      </w:r>
      <w:r w:rsidR="000626F3">
        <w:t xml:space="preserve">. Eighty eight percent of the pedestrians, bicyclists, and other individuals interviewed crossing at </w:t>
      </w:r>
      <w:r w:rsidR="00175032">
        <w:t>selected</w:t>
      </w:r>
      <w:r w:rsidR="000626F3">
        <w:t xml:space="preserve"> pilot intersections responded </w:t>
      </w:r>
      <w:r w:rsidR="009A4562">
        <w:t xml:space="preserve">that the bus sign and verbal message </w:t>
      </w:r>
      <w:r w:rsidR="00510BC1">
        <w:t>were</w:t>
      </w:r>
      <w:r w:rsidR="009A4562">
        <w:t xml:space="preserve"> helpful for all or helpful for some people crossing the street</w:t>
      </w:r>
      <w:r w:rsidR="00A050E2">
        <w:t>, making the intersection safer</w:t>
      </w:r>
      <w:r w:rsidR="009A4562">
        <w:t>. Texas A&amp;M University bus operators</w:t>
      </w:r>
      <w:r w:rsidR="00F64DE5">
        <w:t xml:space="preserve"> provided positive feedback on both the audio and the visual alerts through an online survey.</w:t>
      </w:r>
      <w:r w:rsidR="00CC1808">
        <w:t xml:space="preserve"> The B/LV smartphone app worked as anticipated and received positive feedback from the three B/LV </w:t>
      </w:r>
      <w:r w:rsidR="00DF44C4">
        <w:t>individuals</w:t>
      </w:r>
      <w:r w:rsidR="00510BC1">
        <w:t xml:space="preserve"> </w:t>
      </w:r>
      <w:r w:rsidR="007E194D">
        <w:t xml:space="preserve">and the three typical-vision individuals who tested it. Simulating communication with an automated shuttle and a fire truck was </w:t>
      </w:r>
      <w:r w:rsidR="009126DB">
        <w:t>accomplished successfully.</w:t>
      </w:r>
    </w:p>
    <w:p w14:paraId="496B0419" w14:textId="0DD6A194" w:rsidR="00F86C26" w:rsidRDefault="00F86C26" w:rsidP="00AA1505">
      <w:pPr>
        <w:pStyle w:val="BodyText"/>
      </w:pPr>
      <w:r>
        <w:t xml:space="preserve">Building on the success of the Stage 1 </w:t>
      </w:r>
      <w:r w:rsidR="008D55AB">
        <w:t>prototype</w:t>
      </w:r>
      <w:r>
        <w:t xml:space="preserve"> a </w:t>
      </w:r>
      <w:r w:rsidR="00DF44C4">
        <w:t xml:space="preserve">potential </w:t>
      </w:r>
      <w:r>
        <w:t xml:space="preserve">Stage 2 </w:t>
      </w:r>
      <w:r w:rsidR="00DF44C4">
        <w:t>at-scale deployment in Corpus Christi was developed. The at-scale deployment would fo</w:t>
      </w:r>
      <w:r w:rsidR="007833A9">
        <w:t xml:space="preserve">cus on equipping 12-15 traffic signals in a major corridor </w:t>
      </w:r>
      <w:r w:rsidR="00741081">
        <w:t xml:space="preserve">and at other selected intersections </w:t>
      </w:r>
      <w:r w:rsidR="007833A9">
        <w:t>in the city and 118 buses.</w:t>
      </w:r>
      <w:r w:rsidR="00227EDF">
        <w:t xml:space="preserve"> The at-scale project would improve safety at intersections with higher volumes of pedestrians and bicyclists. </w:t>
      </w:r>
    </w:p>
    <w:p w14:paraId="70D582E6" w14:textId="77777777" w:rsidR="009126DB" w:rsidRDefault="009126DB" w:rsidP="00AA1505">
      <w:pPr>
        <w:pStyle w:val="BodyText"/>
      </w:pPr>
    </w:p>
    <w:p w14:paraId="3723AE8B" w14:textId="77777777" w:rsidR="00275151" w:rsidRDefault="00275151">
      <w:pPr>
        <w:rPr>
          <w:rFonts w:asciiTheme="majorHAnsi" w:eastAsiaTheme="majorEastAsia" w:hAnsiTheme="majorHAnsi" w:cstheme="majorBidi"/>
          <w:color w:val="2F5496" w:themeColor="accent1" w:themeShade="BF"/>
          <w:sz w:val="32"/>
          <w:szCs w:val="32"/>
        </w:rPr>
      </w:pPr>
      <w:r>
        <w:br w:type="page"/>
      </w:r>
    </w:p>
    <w:p w14:paraId="6D1F2D5D" w14:textId="16E661A0" w:rsidR="00566590" w:rsidRPr="007F0853" w:rsidRDefault="007F0853" w:rsidP="007F0853">
      <w:pPr>
        <w:pStyle w:val="Heading1"/>
      </w:pPr>
      <w:bookmarkStart w:id="2" w:name="_Toc201912533"/>
      <w:r w:rsidRPr="007F0853">
        <w:t xml:space="preserve">Section </w:t>
      </w:r>
      <w:r w:rsidR="009126DB">
        <w:t>Two</w:t>
      </w:r>
      <w:r w:rsidRPr="007F0853">
        <w:t xml:space="preserve">: </w:t>
      </w:r>
      <w:r w:rsidR="00566590" w:rsidRPr="007F0853">
        <w:t xml:space="preserve">Introduction and </w:t>
      </w:r>
      <w:r w:rsidR="001F2971">
        <w:t>Project Overview</w:t>
      </w:r>
      <w:bookmarkEnd w:id="2"/>
    </w:p>
    <w:p w14:paraId="6CD42EC7" w14:textId="7B274296" w:rsidR="00AF4632" w:rsidRDefault="00AF4632" w:rsidP="00933920">
      <w:pPr>
        <w:pStyle w:val="Heading2"/>
      </w:pPr>
      <w:bookmarkStart w:id="3" w:name="_Toc201912534"/>
      <w:r>
        <w:t>Introduction</w:t>
      </w:r>
      <w:bookmarkEnd w:id="3"/>
    </w:p>
    <w:p w14:paraId="296F6C2F" w14:textId="3ECCCAA3" w:rsidR="00F86005" w:rsidRPr="009A59EA" w:rsidRDefault="00AF4632" w:rsidP="009A59EA">
      <w:pPr>
        <w:pStyle w:val="BodyText"/>
      </w:pPr>
      <w:r w:rsidRPr="009A59EA">
        <w:t xml:space="preserve">This document presents the </w:t>
      </w:r>
      <w:r w:rsidR="009520D7">
        <w:t xml:space="preserve">Final </w:t>
      </w:r>
      <w:r w:rsidR="00E1163E" w:rsidRPr="009A59EA">
        <w:t>Implementation</w:t>
      </w:r>
      <w:r w:rsidRPr="009A59EA">
        <w:t xml:space="preserve"> </w:t>
      </w:r>
      <w:r w:rsidR="003A5B5D" w:rsidRPr="009A59EA">
        <w:t>Report</w:t>
      </w:r>
      <w:r w:rsidRPr="009A59EA">
        <w:t xml:space="preserve"> for the Smart</w:t>
      </w:r>
      <w:r w:rsidRPr="00864E5D">
        <w:rPr>
          <w:i/>
          <w:iCs/>
        </w:rPr>
        <w:t>er</w:t>
      </w:r>
      <w:r w:rsidRPr="009A59EA">
        <w:t xml:space="preserve"> Intersections Pilot Project Sta</w:t>
      </w:r>
      <w:r w:rsidR="00FC6EFC" w:rsidRPr="009A59EA">
        <w:t>g</w:t>
      </w:r>
      <w:r w:rsidRPr="009A59EA">
        <w:t>e 1</w:t>
      </w:r>
      <w:r w:rsidR="00471D45" w:rsidRPr="009A59EA">
        <w:t xml:space="preserve"> U.S. Department of Transportation (USDOT) </w:t>
      </w:r>
      <w:r w:rsidR="00317276">
        <w:t>Strengthening Mobility and Re</w:t>
      </w:r>
      <w:r w:rsidR="00CA04A3">
        <w:t>volutionizing Transportation (</w:t>
      </w:r>
      <w:r w:rsidR="00471D45" w:rsidRPr="009A59EA">
        <w:t>SMART</w:t>
      </w:r>
      <w:r w:rsidR="00CA04A3">
        <w:t>)</w:t>
      </w:r>
      <w:r w:rsidR="00471D45" w:rsidRPr="009A59EA">
        <w:t xml:space="preserve"> Grant. </w:t>
      </w:r>
      <w:r w:rsidR="00456428" w:rsidRPr="009A59EA">
        <w:t xml:space="preserve">The project uses </w:t>
      </w:r>
      <w:r w:rsidR="002051C7" w:rsidRPr="009A59EA">
        <w:t>s</w:t>
      </w:r>
      <w:r w:rsidR="00456428" w:rsidRPr="009A59EA">
        <w:t>mart technology traffic signals</w:t>
      </w:r>
      <w:r w:rsidR="0047142B" w:rsidRPr="009A59EA">
        <w:t>, connected vehicles, and intelligent sensor-based infrastructure</w:t>
      </w:r>
      <w:r w:rsidR="00456428" w:rsidRPr="009A59EA">
        <w:t xml:space="preserve"> to improve intersection safety and mobility for pedestrians, </w:t>
      </w:r>
      <w:proofErr w:type="gramStart"/>
      <w:r w:rsidR="00456428" w:rsidRPr="009A59EA">
        <w:t>bicycl</w:t>
      </w:r>
      <w:r w:rsidR="00D75AC8" w:rsidRPr="009A59EA">
        <w:t>i</w:t>
      </w:r>
      <w:r w:rsidR="00456428" w:rsidRPr="009A59EA">
        <w:t>s</w:t>
      </w:r>
      <w:r w:rsidR="00D75AC8" w:rsidRPr="009A59EA">
        <w:t>t</w:t>
      </w:r>
      <w:proofErr w:type="gramEnd"/>
      <w:r w:rsidR="00456428" w:rsidRPr="009A59EA">
        <w:t xml:space="preserve">, and other road users. </w:t>
      </w:r>
      <w:r w:rsidR="00471D45" w:rsidRPr="009A59EA">
        <w:t>The Texas Department of Transportation (TxDOT) is the SMART Grant Recipient</w:t>
      </w:r>
      <w:r w:rsidR="00FC6EFC" w:rsidRPr="009A59EA">
        <w:t>,</w:t>
      </w:r>
      <w:r w:rsidR="00471D45" w:rsidRPr="009A59EA">
        <w:t xml:space="preserve"> and the Texas A&amp;M Transportation Institute (TTI) is the state agency conducting</w:t>
      </w:r>
      <w:r w:rsidR="00FC6EFC" w:rsidRPr="009A59EA">
        <w:t xml:space="preserve"> the project, including preparing this </w:t>
      </w:r>
      <w:r w:rsidR="009520D7">
        <w:t xml:space="preserve">Final </w:t>
      </w:r>
      <w:r w:rsidR="00E1163E" w:rsidRPr="009A59EA">
        <w:t>Implementation</w:t>
      </w:r>
      <w:r w:rsidR="00FC6EFC" w:rsidRPr="009A59EA">
        <w:t xml:space="preserve"> </w:t>
      </w:r>
      <w:r w:rsidR="006D2662" w:rsidRPr="009A59EA">
        <w:t>Report</w:t>
      </w:r>
      <w:r w:rsidR="00FC6EFC" w:rsidRPr="009A59EA">
        <w:t>.</w:t>
      </w:r>
      <w:r w:rsidR="006D2662" w:rsidRPr="009A59EA">
        <w:t xml:space="preserve"> </w:t>
      </w:r>
      <w:r w:rsidR="00BC6572" w:rsidRPr="009A59EA">
        <w:t xml:space="preserve">In addition to this report, a video on the project is </w:t>
      </w:r>
      <w:r w:rsidR="00BC6572" w:rsidRPr="00317276">
        <w:rPr>
          <w:rStyle w:val="Hyperlink"/>
          <w:color w:val="0A1B2B"/>
          <w:u w:val="none"/>
        </w:rPr>
        <w:t xml:space="preserve">available at </w:t>
      </w:r>
      <w:hyperlink r:id="rId8" w:history="1">
        <w:r w:rsidR="003B69AE" w:rsidRPr="003B69AE">
          <w:rPr>
            <w:rStyle w:val="Hyperlink"/>
          </w:rPr>
          <w:t>https://youtu.be/7yP2fzfx8XY</w:t>
        </w:r>
      </w:hyperlink>
      <w:r w:rsidR="00BC6572" w:rsidRPr="003B69AE">
        <w:rPr>
          <w:rStyle w:val="Hyperlink"/>
          <w:color w:val="0A1B2B"/>
          <w:u w:val="none"/>
        </w:rPr>
        <w:t xml:space="preserve"> and</w:t>
      </w:r>
      <w:r w:rsidR="00BC6572" w:rsidRPr="003B69AE">
        <w:t xml:space="preserve"> the data </w:t>
      </w:r>
      <w:r w:rsidR="004A0D32" w:rsidRPr="003B69AE">
        <w:t>on the operation of the intersections</w:t>
      </w:r>
      <w:r w:rsidR="009A0C07" w:rsidRPr="003B69AE">
        <w:t>, the surveys and</w:t>
      </w:r>
      <w:r w:rsidR="009A0C07">
        <w:t xml:space="preserve"> interviews, and simulating communication with an automated shuttle is</w:t>
      </w:r>
      <w:r w:rsidR="004A0D32" w:rsidRPr="009A59EA">
        <w:t xml:space="preserve"> available at </w:t>
      </w:r>
      <w:r w:rsidR="00541528">
        <w:t>the ROSA P Repository</w:t>
      </w:r>
      <w:r w:rsidR="00C0489D">
        <w:t xml:space="preserve"> and the Texas Data </w:t>
      </w:r>
      <w:r w:rsidR="00A7163B">
        <w:t>Repository</w:t>
      </w:r>
      <w:r w:rsidR="00A7163B" w:rsidRPr="00A7163B">
        <w:t xml:space="preserve"> </w:t>
      </w:r>
      <w:r w:rsidR="00A7163B">
        <w:t>- Texas Digital Library.</w:t>
      </w:r>
      <w:r w:rsidR="00CB328B" w:rsidRPr="009A59EA">
        <w:t xml:space="preserve"> </w:t>
      </w:r>
      <w:r w:rsidR="00FC6EFC" w:rsidRPr="009A59EA">
        <w:t xml:space="preserve">The </w:t>
      </w:r>
      <w:r w:rsidR="00944D2C" w:rsidRPr="009A59EA">
        <w:t>report</w:t>
      </w:r>
      <w:r w:rsidR="00FC6EFC" w:rsidRPr="009A59EA">
        <w:t xml:space="preserve"> </w:t>
      </w:r>
      <w:r w:rsidR="00E42B28" w:rsidRPr="009A59EA">
        <w:t xml:space="preserve">is </w:t>
      </w:r>
      <w:r w:rsidR="00CE33A8" w:rsidRPr="009A59EA">
        <w:t>divided</w:t>
      </w:r>
      <w:r w:rsidR="00E42B28" w:rsidRPr="009A59EA">
        <w:t xml:space="preserve"> into the following sections based on</w:t>
      </w:r>
      <w:r w:rsidR="00FC6EFC" w:rsidRPr="009A59EA">
        <w:t xml:space="preserve"> the</w:t>
      </w:r>
      <w:r w:rsidR="001F2971">
        <w:t xml:space="preserve"> revised</w:t>
      </w:r>
      <w:r w:rsidR="00FC6EFC" w:rsidRPr="009A59EA">
        <w:t xml:space="preserve"> Stage 1</w:t>
      </w:r>
      <w:r w:rsidR="002D577A" w:rsidRPr="009A59EA">
        <w:t xml:space="preserve"> </w:t>
      </w:r>
      <w:r w:rsidR="00E1163E" w:rsidRPr="009A59EA">
        <w:t>Implementation</w:t>
      </w:r>
      <w:r w:rsidR="002D577A" w:rsidRPr="009A59EA">
        <w:t xml:space="preserve"> Plan Guidance provided by </w:t>
      </w:r>
      <w:proofErr w:type="gramStart"/>
      <w:r w:rsidR="002D577A" w:rsidRPr="009A59EA">
        <w:t>the USDOT</w:t>
      </w:r>
      <w:proofErr w:type="gramEnd"/>
      <w:r w:rsidR="002D577A" w:rsidRPr="009A59EA">
        <w:t xml:space="preserve">. </w:t>
      </w:r>
    </w:p>
    <w:p w14:paraId="0A252035" w14:textId="04812E1C" w:rsidR="00ED3827" w:rsidRPr="00AB191B" w:rsidRDefault="00E42B28" w:rsidP="009C1F0A">
      <w:pPr>
        <w:pStyle w:val="ListParagraph"/>
        <w:spacing w:after="200" w:line="276" w:lineRule="auto"/>
      </w:pPr>
      <w:r w:rsidRPr="00AB191B">
        <w:t xml:space="preserve">Section </w:t>
      </w:r>
      <w:r w:rsidR="001F2971">
        <w:t>Two</w:t>
      </w:r>
      <w:r w:rsidRPr="00AB191B">
        <w:t xml:space="preserve">: Introduction and </w:t>
      </w:r>
      <w:r w:rsidR="00434510">
        <w:t>Project Overview</w:t>
      </w:r>
      <w:r w:rsidR="00885B50">
        <w:br/>
      </w:r>
      <w:r w:rsidR="002D577A" w:rsidRPr="00AB191B">
        <w:t>Following this introduction</w:t>
      </w:r>
      <w:r w:rsidR="00F577FE" w:rsidRPr="00AB191B">
        <w:t xml:space="preserve">, </w:t>
      </w:r>
      <w:r w:rsidR="00354850">
        <w:t xml:space="preserve">a project description is provided, including </w:t>
      </w:r>
      <w:r w:rsidR="002D577A" w:rsidRPr="00AB191B">
        <w:t xml:space="preserve">the issues and challenges the project addresses, </w:t>
      </w:r>
      <w:r w:rsidR="00354850">
        <w:t xml:space="preserve">the geographic areas for Stage 1 and Stage 2, and </w:t>
      </w:r>
      <w:r w:rsidR="002D577A" w:rsidRPr="00AB191B">
        <w:t>the technologies being de</w:t>
      </w:r>
      <w:r w:rsidR="00B11E5E" w:rsidRPr="00AB191B">
        <w:t>ployed</w:t>
      </w:r>
      <w:r w:rsidR="00DB69B8" w:rsidRPr="00AB191B">
        <w:t>. T</w:t>
      </w:r>
      <w:r w:rsidR="00B11E5E" w:rsidRPr="00AB191B">
        <w:t>he goals and desired outcomes for Sta</w:t>
      </w:r>
      <w:r w:rsidR="00866F43" w:rsidRPr="00AB191B">
        <w:t>g</w:t>
      </w:r>
      <w:r w:rsidR="00B11E5E" w:rsidRPr="00AB191B">
        <w:t xml:space="preserve">e 2 </w:t>
      </w:r>
      <w:r w:rsidR="008A2A5F" w:rsidRPr="00AB191B">
        <w:t>a</w:t>
      </w:r>
      <w:r w:rsidR="00B11E5E" w:rsidRPr="00AB191B">
        <w:t>t-</w:t>
      </w:r>
      <w:r w:rsidR="008A2A5F" w:rsidRPr="00AB191B">
        <w:t>s</w:t>
      </w:r>
      <w:r w:rsidR="00B11E5E" w:rsidRPr="00AB191B">
        <w:t xml:space="preserve">cale </w:t>
      </w:r>
      <w:r w:rsidR="00874706" w:rsidRPr="00AB191B">
        <w:t>deployment</w:t>
      </w:r>
      <w:r w:rsidR="000A603A" w:rsidRPr="00AB191B">
        <w:t xml:space="preserve"> are presented</w:t>
      </w:r>
      <w:r w:rsidR="00886982">
        <w:t>.</w:t>
      </w:r>
      <w:r w:rsidR="00B11E5E" w:rsidRPr="00AB191B">
        <w:t xml:space="preserve"> It also describes the Stage 1 </w:t>
      </w:r>
      <w:r w:rsidR="00F579E7">
        <w:t>prototype</w:t>
      </w:r>
      <w:r w:rsidR="00B11E5E" w:rsidRPr="00AB191B">
        <w:t xml:space="preserve"> </w:t>
      </w:r>
      <w:r w:rsidR="00053AD6" w:rsidRPr="00AB191B">
        <w:t>s</w:t>
      </w:r>
      <w:r w:rsidR="00B11E5E" w:rsidRPr="00AB191B">
        <w:t>cale</w:t>
      </w:r>
      <w:r w:rsidR="00ED234F" w:rsidRPr="00AB191B">
        <w:t xml:space="preserve"> and the anticipated scale for Stage 2 deployment.</w:t>
      </w:r>
      <w:r w:rsidR="00747BEE" w:rsidRPr="00AB191B">
        <w:t xml:space="preserve"> </w:t>
      </w:r>
      <w:r w:rsidR="00ED3827" w:rsidRPr="00AB191B">
        <w:t xml:space="preserve">The activities undertaken during Stage 1, including key milestones, partners, and outcomes are described. The </w:t>
      </w:r>
      <w:r w:rsidR="00413630">
        <w:t xml:space="preserve">conference </w:t>
      </w:r>
      <w:r w:rsidR="00ED3827" w:rsidRPr="00AB191B">
        <w:t>presentations</w:t>
      </w:r>
      <w:r w:rsidR="009F1709">
        <w:t xml:space="preserve"> </w:t>
      </w:r>
      <w:r w:rsidR="00ED3827" w:rsidRPr="00AB191B">
        <w:t xml:space="preserve">and media coverage </w:t>
      </w:r>
      <w:proofErr w:type="gramStart"/>
      <w:r w:rsidR="00782B03">
        <w:t>o</w:t>
      </w:r>
      <w:r w:rsidR="00ED3827" w:rsidRPr="00AB191B">
        <w:t>n</w:t>
      </w:r>
      <w:proofErr w:type="gramEnd"/>
      <w:r w:rsidR="00ED3827" w:rsidRPr="00AB191B">
        <w:t xml:space="preserve"> the project are highlighted. </w:t>
      </w:r>
      <w:r w:rsidR="00374DC3">
        <w:t xml:space="preserve">The work conducted </w:t>
      </w:r>
      <w:r w:rsidR="000C113D">
        <w:t xml:space="preserve">is </w:t>
      </w:r>
      <w:r w:rsidR="00374DC3">
        <w:t xml:space="preserve">also </w:t>
      </w:r>
      <w:r w:rsidR="00FA0410">
        <w:t>compared</w:t>
      </w:r>
      <w:r w:rsidR="00374DC3">
        <w:t xml:space="preserve"> to the scope of the original proposal</w:t>
      </w:r>
      <w:r w:rsidR="00FA0410">
        <w:t xml:space="preserve">. </w:t>
      </w:r>
      <w:r w:rsidR="001B376B">
        <w:t>O</w:t>
      </w:r>
      <w:r w:rsidR="00FA0410">
        <w:t xml:space="preserve">ne change from the initial proposal is the location for the Stage 2 at-scale project. </w:t>
      </w:r>
      <w:r w:rsidR="00782B03">
        <w:t xml:space="preserve">As outlined in the Stage 1 </w:t>
      </w:r>
      <w:r w:rsidR="009F1709">
        <w:t>proposal</w:t>
      </w:r>
      <w:r w:rsidR="00782B03">
        <w:t>, t</w:t>
      </w:r>
      <w:r w:rsidR="00FA0410">
        <w:t xml:space="preserve">he Metropolitan Transit Authority of Harris County (Houston METRO) </w:t>
      </w:r>
      <w:proofErr w:type="gramStart"/>
      <w:r w:rsidR="00FA0410">
        <w:t>had expressed</w:t>
      </w:r>
      <w:proofErr w:type="gramEnd"/>
      <w:r w:rsidR="00FA0410">
        <w:t xml:space="preserve"> interest in participating in Stage 2</w:t>
      </w:r>
      <w:r w:rsidR="00EA7D6B">
        <w:t>. Due to staffing changes at the executive level, METRO</w:t>
      </w:r>
      <w:r w:rsidR="0009331E">
        <w:t xml:space="preserve"> </w:t>
      </w:r>
      <w:r w:rsidR="00EA7D6B">
        <w:t>was not able to commit to participating in Stage 2. The Corpus Christi Regional Transit Authority (CCRTA)</w:t>
      </w:r>
      <w:r w:rsidR="007E3693">
        <w:t xml:space="preserve"> and the City of Corpus Christi were </w:t>
      </w:r>
      <w:proofErr w:type="gramStart"/>
      <w:r w:rsidR="00EA7D6B">
        <w:t>interest</w:t>
      </w:r>
      <w:proofErr w:type="gramEnd"/>
      <w:r w:rsidR="00EA7D6B">
        <w:t xml:space="preserve"> in participating in Stage 2 and TxDO</w:t>
      </w:r>
      <w:r w:rsidR="00995A2A">
        <w:t>T and TTI work</w:t>
      </w:r>
      <w:r w:rsidR="007E3693">
        <w:t>ed</w:t>
      </w:r>
      <w:r w:rsidR="00995A2A">
        <w:t xml:space="preserve"> with CCRTA </w:t>
      </w:r>
      <w:r w:rsidR="00555C18">
        <w:t xml:space="preserve">and </w:t>
      </w:r>
      <w:r w:rsidR="00EE1082">
        <w:t>c</w:t>
      </w:r>
      <w:r w:rsidR="00555C18">
        <w:t xml:space="preserve">ity </w:t>
      </w:r>
      <w:r w:rsidR="00995A2A">
        <w:t xml:space="preserve">representatives to </w:t>
      </w:r>
      <w:r w:rsidR="0009331E">
        <w:t>develop a scope</w:t>
      </w:r>
      <w:r w:rsidR="00C005FB">
        <w:t xml:space="preserve"> for a </w:t>
      </w:r>
      <w:r w:rsidR="00995A2A">
        <w:t>Stage 2</w:t>
      </w:r>
      <w:r w:rsidR="009F1709">
        <w:t xml:space="preserve"> at-scale</w:t>
      </w:r>
      <w:r w:rsidR="00995A2A">
        <w:t xml:space="preserve"> project. </w:t>
      </w:r>
    </w:p>
    <w:p w14:paraId="5BFE8C0A" w14:textId="6BA64011" w:rsidR="00203AA9" w:rsidRPr="00885B50" w:rsidRDefault="00AB191B" w:rsidP="009C1F0A">
      <w:pPr>
        <w:pStyle w:val="ListParagraph"/>
        <w:spacing w:after="200" w:line="276" w:lineRule="auto"/>
      </w:pPr>
      <w:r w:rsidRPr="00AB191B">
        <w:t xml:space="preserve">Section </w:t>
      </w:r>
      <w:r w:rsidR="000C113D">
        <w:t>Three</w:t>
      </w:r>
      <w:r w:rsidRPr="00AB191B">
        <w:t xml:space="preserve">: </w:t>
      </w:r>
      <w:r w:rsidR="00374DC3">
        <w:t xml:space="preserve">Stage 1 </w:t>
      </w:r>
      <w:r w:rsidR="00B572DE">
        <w:t>Prototype Evaluation Finding</w:t>
      </w:r>
      <w:r w:rsidR="003C3C58">
        <w:t>s</w:t>
      </w:r>
      <w:r w:rsidR="00885B50">
        <w:br/>
      </w:r>
      <w:r w:rsidR="00B572DE">
        <w:t>This section discusses the evaluation</w:t>
      </w:r>
      <w:r w:rsidR="002C2BFF">
        <w:t xml:space="preserve">, methodologies, and findings from the </w:t>
      </w:r>
      <w:r w:rsidR="00B572DE">
        <w:t>Smart</w:t>
      </w:r>
      <w:r w:rsidR="00B572DE" w:rsidRPr="00885B50">
        <w:rPr>
          <w:i/>
          <w:iCs/>
        </w:rPr>
        <w:t xml:space="preserve">er </w:t>
      </w:r>
      <w:r w:rsidR="00B572DE">
        <w:t xml:space="preserve">Intersection </w:t>
      </w:r>
      <w:r w:rsidR="00B31C47">
        <w:t>P</w:t>
      </w:r>
      <w:r w:rsidR="00B572DE">
        <w:t xml:space="preserve">ilot </w:t>
      </w:r>
      <w:r w:rsidR="00B31C47">
        <w:t>P</w:t>
      </w:r>
      <w:r w:rsidR="00B572DE">
        <w:t xml:space="preserve">roject based on the evaluation questions, performance measures, and performance targets presented in the Evaluation Plan. The data collection </w:t>
      </w:r>
      <w:r w:rsidR="00E112A5">
        <w:t>methods are discussed. The</w:t>
      </w:r>
      <w:r w:rsidR="00A467B9">
        <w:t xml:space="preserve"> </w:t>
      </w:r>
      <w:r w:rsidR="00161AC3">
        <w:t>e</w:t>
      </w:r>
      <w:r w:rsidR="00A467B9">
        <w:t xml:space="preserve">valuation also describes how the prototype </w:t>
      </w:r>
      <w:r w:rsidR="00EE1082">
        <w:t>addressed</w:t>
      </w:r>
      <w:r w:rsidR="00685AAE">
        <w:t xml:space="preserve"> the</w:t>
      </w:r>
      <w:r w:rsidR="00A467B9">
        <w:t xml:space="preserve"> goals in the grant proposal</w:t>
      </w:r>
      <w:r w:rsidR="000C113D">
        <w:t xml:space="preserve">, </w:t>
      </w:r>
      <w:r w:rsidR="00A467B9">
        <w:t>the original project expectations</w:t>
      </w:r>
      <w:r w:rsidR="000C113D">
        <w:t xml:space="preserve">, and the </w:t>
      </w:r>
      <w:r w:rsidR="00657A0C">
        <w:t xml:space="preserve">relevant statutory </w:t>
      </w:r>
      <w:r w:rsidR="004355FC">
        <w:t>language</w:t>
      </w:r>
      <w:r w:rsidR="00657A0C">
        <w:t>.</w:t>
      </w:r>
    </w:p>
    <w:p w14:paraId="6FBA9AF6" w14:textId="11192C40" w:rsidR="00A467B9" w:rsidRPr="00885B50" w:rsidRDefault="00A467B9" w:rsidP="009C1F0A">
      <w:pPr>
        <w:pStyle w:val="ListParagraph"/>
        <w:spacing w:after="200" w:line="276" w:lineRule="auto"/>
      </w:pPr>
      <w:r w:rsidRPr="00A467B9">
        <w:t xml:space="preserve">Section </w:t>
      </w:r>
      <w:r w:rsidR="00657A0C">
        <w:t>Four</w:t>
      </w:r>
      <w:r w:rsidRPr="00A467B9">
        <w:t xml:space="preserve">: </w:t>
      </w:r>
      <w:r w:rsidR="00F71DD2">
        <w:t>Anticipated Costs and Benefits of At-Scale Implementation</w:t>
      </w:r>
      <w:r w:rsidR="00885B50">
        <w:br/>
      </w:r>
      <w:r w:rsidRPr="00A467B9">
        <w:t xml:space="preserve">This </w:t>
      </w:r>
      <w:r w:rsidR="00587DE1">
        <w:t xml:space="preserve">section discusses the anticipated impacts of at-scale implementation for each of the key goal areas outlined by the USDOT. It includes the costs of the </w:t>
      </w:r>
      <w:r w:rsidR="00D67023">
        <w:t xml:space="preserve">Stage 1 </w:t>
      </w:r>
      <w:r w:rsidR="00587DE1">
        <w:t xml:space="preserve">prototype and the </w:t>
      </w:r>
      <w:r w:rsidR="00161AC3">
        <w:t xml:space="preserve">estimated </w:t>
      </w:r>
      <w:r w:rsidR="00587DE1">
        <w:t>Stage 2 at-scale implementation</w:t>
      </w:r>
      <w:r w:rsidR="00D67023">
        <w:t xml:space="preserve">, how the deployment and operational costs of at-scale implementation will be </w:t>
      </w:r>
      <w:r w:rsidR="00B02D1A">
        <w:t>compared with the benefits and savings the project will provide. The baseline data that will be collected</w:t>
      </w:r>
      <w:r w:rsidR="00F968A3">
        <w:t xml:space="preserve"> f</w:t>
      </w:r>
      <w:r w:rsidR="00B02D1A">
        <w:t>or the at-scale implantation are highlighted.</w:t>
      </w:r>
      <w:r w:rsidR="009F1709">
        <w:t xml:space="preserve"> </w:t>
      </w:r>
    </w:p>
    <w:p w14:paraId="3DD05CC9" w14:textId="12608E1C" w:rsidR="00B02D1A" w:rsidRPr="005C26EB" w:rsidRDefault="00B02D1A" w:rsidP="009C1F0A">
      <w:pPr>
        <w:pStyle w:val="ListParagraph"/>
        <w:spacing w:after="200" w:line="276" w:lineRule="auto"/>
      </w:pPr>
      <w:r>
        <w:t xml:space="preserve">Section </w:t>
      </w:r>
      <w:r w:rsidR="00657A0C">
        <w:t>Five</w:t>
      </w:r>
      <w:r>
        <w:t>: Challenges and Lessons Learned</w:t>
      </w:r>
      <w:r w:rsidR="00885B50">
        <w:br/>
      </w:r>
      <w:r w:rsidR="00B31C47">
        <w:t>This section describes the challenges and lessons learned from the Smart</w:t>
      </w:r>
      <w:r w:rsidR="00B31C47" w:rsidRPr="00885B50">
        <w:rPr>
          <w:i/>
          <w:iCs/>
        </w:rPr>
        <w:t>er</w:t>
      </w:r>
      <w:r w:rsidR="00B31C47">
        <w:t xml:space="preserve"> Intersections Pilot Project</w:t>
      </w:r>
      <w:r w:rsidR="00330970">
        <w:t xml:space="preserve"> related to legal, policy, and regulatory requirement</w:t>
      </w:r>
      <w:r w:rsidR="00161AC3">
        <w:t>s</w:t>
      </w:r>
      <w:r w:rsidR="00330970">
        <w:t>, procurement</w:t>
      </w:r>
      <w:r w:rsidR="00645606">
        <w:t xml:space="preserve"> and </w:t>
      </w:r>
      <w:r w:rsidR="00330970">
        <w:t>budget, and partnerships. Other topics covered include technology suitability, data governance, workforce capacity, internal project coordination, community impact, public acceptance</w:t>
      </w:r>
      <w:r w:rsidR="00706702">
        <w:t>, and cybersecurity.</w:t>
      </w:r>
      <w:r w:rsidR="00A1337A">
        <w:t xml:space="preserve"> </w:t>
      </w:r>
    </w:p>
    <w:p w14:paraId="58F6C723" w14:textId="66865405" w:rsidR="00B467BE" w:rsidRDefault="00B02D1A" w:rsidP="009C1F0A">
      <w:pPr>
        <w:pStyle w:val="ListParagraph"/>
        <w:spacing w:after="200" w:line="276" w:lineRule="auto"/>
      </w:pPr>
      <w:r>
        <w:t xml:space="preserve">Section </w:t>
      </w:r>
      <w:r w:rsidR="00A1337A">
        <w:t>Six</w:t>
      </w:r>
      <w:r>
        <w:t>:</w:t>
      </w:r>
      <w:r w:rsidR="00B467BE">
        <w:t xml:space="preserve"> Deployment Readiness</w:t>
      </w:r>
      <w:r w:rsidR="00885B50">
        <w:br/>
      </w:r>
      <w:r w:rsidR="00330970">
        <w:t xml:space="preserve">This section </w:t>
      </w:r>
      <w:r w:rsidR="00D65680">
        <w:t>discusses the requirements for successful implementation and possible obstacles to scaling the Smart</w:t>
      </w:r>
      <w:r w:rsidR="00D65680" w:rsidRPr="00885B50">
        <w:rPr>
          <w:i/>
          <w:iCs/>
        </w:rPr>
        <w:t xml:space="preserve">er </w:t>
      </w:r>
      <w:r w:rsidR="00D65680">
        <w:t xml:space="preserve">Intersections Pilot Project. The </w:t>
      </w:r>
      <w:r w:rsidR="00A1337A">
        <w:t>ten</w:t>
      </w:r>
      <w:r w:rsidR="00C61DD4">
        <w:t xml:space="preserve"> topics </w:t>
      </w:r>
      <w:r w:rsidR="00895773">
        <w:t xml:space="preserve">outlined in the lessons learned section </w:t>
      </w:r>
      <w:r w:rsidR="00F968A3">
        <w:t>are</w:t>
      </w:r>
      <w:r w:rsidR="00895773">
        <w:t xml:space="preserve"> considered in this assessment. Potential uncertainties and risk mitigations </w:t>
      </w:r>
      <w:r w:rsidR="00FE7D83">
        <w:t>are identified</w:t>
      </w:r>
      <w:r w:rsidR="00895773">
        <w:t xml:space="preserve">. The ongoing maintenance and operating requirements for continuing the pilot project are discussed, along with the capacity to make possible improvements and prevent technical </w:t>
      </w:r>
      <w:r w:rsidR="00BB737F">
        <w:t xml:space="preserve">debt. Finally, the potential impacts on workforce development and the availability of good paying jobs </w:t>
      </w:r>
      <w:r w:rsidR="00FE7D83">
        <w:t>are explored</w:t>
      </w:r>
      <w:r w:rsidR="00BB737F">
        <w:t xml:space="preserve">. </w:t>
      </w:r>
    </w:p>
    <w:p w14:paraId="14A7114D" w14:textId="2FBE8DD2" w:rsidR="00A467B9" w:rsidRDefault="00BB737F" w:rsidP="009C1F0A">
      <w:pPr>
        <w:pStyle w:val="ListParagraph"/>
        <w:spacing w:after="200" w:line="276" w:lineRule="auto"/>
      </w:pPr>
      <w:r>
        <w:t xml:space="preserve">Section </w:t>
      </w:r>
      <w:r w:rsidR="00A1337A">
        <w:t>Seven</w:t>
      </w:r>
      <w:r>
        <w:t>: Wrap Up</w:t>
      </w:r>
      <w:r w:rsidR="00885B50">
        <w:br/>
      </w:r>
      <w:r w:rsidRPr="00110A0B">
        <w:t xml:space="preserve">This section </w:t>
      </w:r>
      <w:r w:rsidR="00110A0B">
        <w:t>focuses on the Smart</w:t>
      </w:r>
      <w:r w:rsidR="00110A0B" w:rsidRPr="00885B50">
        <w:rPr>
          <w:i/>
          <w:iCs/>
        </w:rPr>
        <w:t>er</w:t>
      </w:r>
      <w:r w:rsidR="00110A0B" w:rsidRPr="00110A0B">
        <w:t xml:space="preserve"> Intersections</w:t>
      </w:r>
      <w:r w:rsidR="00110A0B">
        <w:t xml:space="preserve"> Pilot Project meeting expectations, potential </w:t>
      </w:r>
      <w:r w:rsidR="002109EF">
        <w:t xml:space="preserve">changes for at-scale implementation, and advice for other communities considering similar projects and technologies. </w:t>
      </w:r>
    </w:p>
    <w:p w14:paraId="7DDF4982" w14:textId="2E39528F" w:rsidR="00F37B07" w:rsidRDefault="008C0179" w:rsidP="009C1F0A">
      <w:pPr>
        <w:pStyle w:val="ListParagraph"/>
        <w:spacing w:after="200" w:line="276" w:lineRule="auto"/>
      </w:pPr>
      <w:r>
        <w:t>List of Technical Terms</w:t>
      </w:r>
      <w:r w:rsidR="00E87A7E">
        <w:br/>
      </w:r>
      <w:r w:rsidR="00F37B07">
        <w:fldChar w:fldCharType="begin"/>
      </w:r>
      <w:r w:rsidR="00F37B07">
        <w:instrText xml:space="preserve"> REF _Ref175665931 \h </w:instrText>
      </w:r>
      <w:r w:rsidR="00B307DB">
        <w:instrText xml:space="preserve"> \* MERGEFORMAT </w:instrText>
      </w:r>
      <w:r w:rsidR="00F37B07">
        <w:fldChar w:fldCharType="separate"/>
      </w:r>
      <w:r w:rsidR="009A59EA" w:rsidRPr="00F37B07">
        <w:t xml:space="preserve">Table </w:t>
      </w:r>
      <w:r w:rsidR="009A59EA">
        <w:t>4</w:t>
      </w:r>
      <w:r w:rsidR="00F37B07">
        <w:fldChar w:fldCharType="end"/>
      </w:r>
      <w:r w:rsidR="00F37B07">
        <w:t xml:space="preserve"> presents the </w:t>
      </w:r>
      <w:r w:rsidR="00B307DB">
        <w:t xml:space="preserve">technical terms used in this report. </w:t>
      </w:r>
    </w:p>
    <w:p w14:paraId="16388B68" w14:textId="1BE8C28D" w:rsidR="00B307DB" w:rsidRDefault="00B307DB" w:rsidP="002736DC">
      <w:pPr>
        <w:pStyle w:val="Heading2"/>
      </w:pPr>
      <w:bookmarkStart w:id="4" w:name="_Toc201912535"/>
      <w:r>
        <w:t>Project Description</w:t>
      </w:r>
      <w:bookmarkEnd w:id="4"/>
    </w:p>
    <w:p w14:paraId="5752BA41" w14:textId="22C90E5B" w:rsidR="002E0CE5" w:rsidRPr="002736DC" w:rsidRDefault="002E0CE5" w:rsidP="002736DC">
      <w:pPr>
        <w:pStyle w:val="Heading3"/>
      </w:pPr>
      <w:bookmarkStart w:id="5" w:name="_Toc201912536"/>
      <w:r w:rsidRPr="002736DC">
        <w:t>Issues and Challenges</w:t>
      </w:r>
      <w:bookmarkEnd w:id="5"/>
    </w:p>
    <w:p w14:paraId="020CC4AE" w14:textId="48A26D8F" w:rsidR="00566590" w:rsidRPr="009A59EA" w:rsidRDefault="00566590" w:rsidP="009A59EA">
      <w:pPr>
        <w:pStyle w:val="BodyText"/>
      </w:pPr>
      <w:r w:rsidRPr="009A59EA">
        <w:t>After decades of progress in reducing traffic fatalities, they are back on the rise. As reported by the National Highway Traffic Safety Administration, traffic fatalities increased 10.5</w:t>
      </w:r>
      <w:r w:rsidR="00202946">
        <w:t xml:space="preserve"> percent</w:t>
      </w:r>
      <w:r w:rsidRPr="009A59EA">
        <w:t xml:space="preserve"> between 2020 and 2021, reaching levels not seen since 2005. According to TxDOT, 1 in 6 traffic fatalities involve a pedestrian</w:t>
      </w:r>
      <w:r w:rsidR="00B64EB9" w:rsidRPr="009A59EA">
        <w:t>,</w:t>
      </w:r>
      <w:r w:rsidRPr="009A59EA">
        <w:t xml:space="preserve"> and 1 in 50 involve a bicyclist. Nationwide, pedestrians died in 25</w:t>
      </w:r>
      <w:r w:rsidR="00202946">
        <w:t xml:space="preserve"> percent</w:t>
      </w:r>
      <w:r w:rsidRPr="009A59EA">
        <w:t xml:space="preserve"> of fatal crashes involving buses in 2020, and recent stories of bicyclists </w:t>
      </w:r>
      <w:r w:rsidR="004149C3" w:rsidRPr="009A59EA">
        <w:t xml:space="preserve">and pedestrians </w:t>
      </w:r>
      <w:r w:rsidRPr="009A59EA">
        <w:t xml:space="preserve">dying in bus crashes can be found in local </w:t>
      </w:r>
      <w:r w:rsidR="00933920" w:rsidRPr="009A59EA">
        <w:t>Texas</w:t>
      </w:r>
      <w:r w:rsidRPr="009A59EA">
        <w:t xml:space="preserve"> news stories in Houston and Austin. While new technologies like autonomous and connected vehicles promise to greatly increase the efficiency of the transportation system, they must also improve safety – especially for </w:t>
      </w:r>
      <w:r w:rsidR="00075EBC" w:rsidRPr="009A59EA">
        <w:t xml:space="preserve">pedestrians, bicyclists, and </w:t>
      </w:r>
      <w:r w:rsidR="00136311" w:rsidRPr="009A59EA">
        <w:t>individuals using other mobility devices</w:t>
      </w:r>
      <w:r w:rsidRPr="009A59EA">
        <w:t>. This project directly addresse</w:t>
      </w:r>
      <w:r w:rsidR="00EE1082" w:rsidRPr="009A59EA">
        <w:t>d</w:t>
      </w:r>
      <w:r w:rsidRPr="009A59EA">
        <w:t xml:space="preserve"> this problem by providing auditory and visual alerts about </w:t>
      </w:r>
      <w:r w:rsidR="00725DA5" w:rsidRPr="009A59EA">
        <w:t>turning buses</w:t>
      </w:r>
      <w:r w:rsidRPr="009A59EA">
        <w:t xml:space="preserve"> that will be moving through the user’s path of travel</w:t>
      </w:r>
      <w:r w:rsidR="00747BEE" w:rsidRPr="009A59EA">
        <w:t xml:space="preserve"> at signalized intersections.</w:t>
      </w:r>
    </w:p>
    <w:p w14:paraId="30CFACF8" w14:textId="7AC0D5BC" w:rsidR="00B43A1C" w:rsidRPr="009A59EA" w:rsidRDefault="00A269B4" w:rsidP="009A59EA">
      <w:pPr>
        <w:pStyle w:val="BodyText"/>
      </w:pPr>
      <w:r w:rsidRPr="009A59EA">
        <w:t>Several smart intersection technologies have become popular on American roadways</w:t>
      </w:r>
      <w:r w:rsidR="00CA04A3">
        <w:t>,</w:t>
      </w:r>
      <w:r w:rsidR="00AE6984" w:rsidRPr="009A59EA">
        <w:t xml:space="preserve"> such as transit signal priority and emergency vehicle preemption. While many of these technologies </w:t>
      </w:r>
      <w:r w:rsidR="00040905" w:rsidRPr="009A59EA">
        <w:t>make traffic signals more efficient for a specific mode, they are not fully integrated between multiple road u</w:t>
      </w:r>
      <w:r w:rsidR="004B2CE9" w:rsidRPr="009A59EA">
        <w:t>sers in any meaningful way. This project addresse</w:t>
      </w:r>
      <w:r w:rsidR="00EE1082" w:rsidRPr="009A59EA">
        <w:t>d</w:t>
      </w:r>
      <w:r w:rsidR="004B2CE9" w:rsidRPr="009A59EA">
        <w:t xml:space="preserve"> this issue through coordinating implementation with public and private entities using open-source technology and communication </w:t>
      </w:r>
      <w:r w:rsidR="00282E49" w:rsidRPr="009A59EA">
        <w:t xml:space="preserve">protocols. </w:t>
      </w:r>
      <w:r w:rsidR="00A050E2">
        <w:t>At-scale implementation in Stage 2 would further integrate traffic signals, bus operations, and pedestrian and bicycle safety.</w:t>
      </w:r>
    </w:p>
    <w:p w14:paraId="3684EED7" w14:textId="45D5E2D0" w:rsidR="002440CF" w:rsidRPr="002736DC" w:rsidRDefault="00C410AC" w:rsidP="002736DC">
      <w:pPr>
        <w:pStyle w:val="Heading3"/>
      </w:pPr>
      <w:bookmarkStart w:id="6" w:name="_Toc201912537"/>
      <w:r w:rsidRPr="002736DC">
        <w:t>Smart</w:t>
      </w:r>
      <w:r w:rsidRPr="00864E5D">
        <w:rPr>
          <w:i/>
          <w:iCs/>
        </w:rPr>
        <w:t>er</w:t>
      </w:r>
      <w:r w:rsidRPr="002736DC">
        <w:t xml:space="preserve"> Intersections Stage </w:t>
      </w:r>
      <w:r w:rsidR="00DC096A">
        <w:t>1</w:t>
      </w:r>
      <w:r w:rsidRPr="002736DC">
        <w:t xml:space="preserve"> and </w:t>
      </w:r>
      <w:r w:rsidR="00DC096A">
        <w:t xml:space="preserve">Stage 2 </w:t>
      </w:r>
      <w:r w:rsidRPr="002736DC">
        <w:t>At-Scale Geographic Areas</w:t>
      </w:r>
      <w:r w:rsidR="008015B9">
        <w:t>, Goals, and Technologies</w:t>
      </w:r>
      <w:bookmarkEnd w:id="6"/>
    </w:p>
    <w:p w14:paraId="055B2834" w14:textId="176D6EA8" w:rsidR="00C410AC" w:rsidRPr="009A59EA" w:rsidRDefault="002440CF" w:rsidP="009A59EA">
      <w:pPr>
        <w:pStyle w:val="BodyText"/>
      </w:pPr>
      <w:r w:rsidRPr="009A59EA">
        <w:t>The Stage 1 Smart</w:t>
      </w:r>
      <w:r w:rsidRPr="00864E5D">
        <w:rPr>
          <w:i/>
          <w:iCs/>
        </w:rPr>
        <w:t>er</w:t>
      </w:r>
      <w:r w:rsidRPr="009A59EA">
        <w:t xml:space="preserve"> Intersections Pilot Project focuse</w:t>
      </w:r>
      <w:r w:rsidR="0082488E" w:rsidRPr="009A59EA">
        <w:t>d</w:t>
      </w:r>
      <w:r w:rsidRPr="009A59EA">
        <w:t xml:space="preserve"> on five intersections in College Station, </w:t>
      </w:r>
      <w:r w:rsidR="0082488E" w:rsidRPr="009A59EA">
        <w:t>Texas</w:t>
      </w:r>
      <w:r w:rsidRPr="009A59EA">
        <w:t>. College Station is a mid-sized community with a population of just over 120,000 in 2021. It is also home to Texas A&amp;M University, the largest university in the state with nearly 7</w:t>
      </w:r>
      <w:r w:rsidR="00136311" w:rsidRPr="009A59EA">
        <w:t>5</w:t>
      </w:r>
      <w:r w:rsidRPr="009A59EA">
        <w:t xml:space="preserve">,000 students. With the large student population, College Station has a high volume of walkers, bikers, and </w:t>
      </w:r>
      <w:r w:rsidR="00EC5BA9">
        <w:t>bus riders</w:t>
      </w:r>
      <w:r w:rsidRPr="009A59EA">
        <w:t xml:space="preserve">. There are also strong partnerships among the city, university, TxDOT, and local agencies. </w:t>
      </w:r>
    </w:p>
    <w:p w14:paraId="67F83D42" w14:textId="4C8CC9EC" w:rsidR="008F6FA8" w:rsidRPr="009A59EA" w:rsidRDefault="00A92775" w:rsidP="009A59EA">
      <w:pPr>
        <w:pStyle w:val="BodyText"/>
      </w:pPr>
      <w:r w:rsidRPr="009A59EA">
        <w:t>Located</w:t>
      </w:r>
      <w:r w:rsidR="00DD1B8A" w:rsidRPr="009A59EA">
        <w:t xml:space="preserve"> along the Gulf of Mexico, Corpus Christi, </w:t>
      </w:r>
      <w:r w:rsidR="0082488E" w:rsidRPr="009A59EA">
        <w:t>Texas</w:t>
      </w:r>
      <w:r w:rsidR="00A050E2">
        <w:t>, the anticipated Stage 2 location,</w:t>
      </w:r>
      <w:r w:rsidR="00DD1B8A" w:rsidRPr="009A59EA">
        <w:t xml:space="preserve"> had a 2022 population of 316,239. The city has a large Hispanic population. Approximately 17</w:t>
      </w:r>
      <w:r w:rsidR="00202946">
        <w:t xml:space="preserve"> percent</w:t>
      </w:r>
      <w:r w:rsidR="00DD1B8A" w:rsidRPr="009A59EA">
        <w:t xml:space="preserve"> of the population are below the poverty level, which is about 1.4 times higher than the U.S. rate of 12.6</w:t>
      </w:r>
      <w:r w:rsidR="00202946">
        <w:t xml:space="preserve"> percent</w:t>
      </w:r>
      <w:r w:rsidR="00DD1B8A" w:rsidRPr="009A59EA">
        <w:t xml:space="preserve">. </w:t>
      </w:r>
      <w:r w:rsidR="00433AFA" w:rsidRPr="009A59EA">
        <w:t xml:space="preserve">The CCRTA provides regular </w:t>
      </w:r>
      <w:proofErr w:type="gramStart"/>
      <w:r w:rsidR="00433AFA" w:rsidRPr="009A59EA">
        <w:t>route</w:t>
      </w:r>
      <w:proofErr w:type="gramEnd"/>
      <w:r w:rsidR="00433AFA" w:rsidRPr="009A59EA">
        <w:t xml:space="preserve">, paratransit, rideshare, and other services in the Corpus Christi area. </w:t>
      </w:r>
      <w:r w:rsidR="00097D5E" w:rsidRPr="009A59EA">
        <w:t xml:space="preserve">The Stage 2 at-scale project would include </w:t>
      </w:r>
      <w:r w:rsidR="0082488E" w:rsidRPr="009A59EA">
        <w:t xml:space="preserve">signalized </w:t>
      </w:r>
      <w:r w:rsidR="00097D5E" w:rsidRPr="009A59EA">
        <w:t>intersections</w:t>
      </w:r>
      <w:r w:rsidR="006963C0" w:rsidRPr="009A59EA">
        <w:t xml:space="preserve"> along the Staple Street and Ayres Corridor</w:t>
      </w:r>
      <w:r w:rsidR="000029ED" w:rsidRPr="009A59EA">
        <w:t>s</w:t>
      </w:r>
      <w:r w:rsidR="005A09C9" w:rsidRPr="009A59EA">
        <w:t xml:space="preserve">, as well as possible stand-alone intersections with safety concerns. </w:t>
      </w:r>
      <w:r w:rsidR="000029ED" w:rsidRPr="009A59EA">
        <w:t xml:space="preserve">These corridors </w:t>
      </w:r>
      <w:r w:rsidR="002D0BC9" w:rsidRPr="009A59EA">
        <w:t>focus on</w:t>
      </w:r>
      <w:r w:rsidR="007951D8" w:rsidRPr="009A59EA">
        <w:t xml:space="preserve"> </w:t>
      </w:r>
      <w:r w:rsidR="00097D5E" w:rsidRPr="009A59EA">
        <w:t>lower income areas</w:t>
      </w:r>
      <w:r w:rsidR="008F6FA8" w:rsidRPr="009A59EA">
        <w:t xml:space="preserve"> </w:t>
      </w:r>
      <w:r w:rsidR="002D0BC9" w:rsidRPr="009A59EA">
        <w:t xml:space="preserve">with </w:t>
      </w:r>
      <w:r w:rsidR="008F6FA8" w:rsidRPr="009A59EA">
        <w:t>large numbers of households with</w:t>
      </w:r>
      <w:r w:rsidR="00497658" w:rsidRPr="009A59EA">
        <w:t xml:space="preserve">out a motor </w:t>
      </w:r>
      <w:r w:rsidR="008F6FA8" w:rsidRPr="009A59EA">
        <w:t>vehicle available.</w:t>
      </w:r>
      <w:r w:rsidR="000029ED" w:rsidRPr="009A59EA">
        <w:t xml:space="preserve"> </w:t>
      </w:r>
    </w:p>
    <w:p w14:paraId="5F073A87" w14:textId="115C84ED" w:rsidR="00097D5E" w:rsidRPr="009A59EA" w:rsidRDefault="00097D5E" w:rsidP="009A59EA">
      <w:pPr>
        <w:pStyle w:val="BodyText"/>
      </w:pPr>
      <w:r w:rsidRPr="009A59EA">
        <w:t>The Stage 1 pilot project include</w:t>
      </w:r>
      <w:r w:rsidR="00545396" w:rsidRPr="009A59EA">
        <w:t>d</w:t>
      </w:r>
      <w:r w:rsidRPr="009A59EA">
        <w:t xml:space="preserve"> equipping 5 intersections with RSUs and other equipment and equipping </w:t>
      </w:r>
      <w:r w:rsidR="005A09C9" w:rsidRPr="009A59EA">
        <w:t>49</w:t>
      </w:r>
      <w:r w:rsidRPr="009A59EA">
        <w:t xml:space="preserve"> buses with on-board units (OBUs). The cost of the Stage 1 project </w:t>
      </w:r>
      <w:r w:rsidR="005A09C9" w:rsidRPr="009A59EA">
        <w:t xml:space="preserve">was </w:t>
      </w:r>
      <w:r w:rsidR="00660111" w:rsidRPr="009A59EA">
        <w:t>approximately</w:t>
      </w:r>
      <w:r w:rsidRPr="009A59EA">
        <w:t xml:space="preserve"> $1.9 million, with $481,155 for equipment ($316,155 for the intersection RSUs and $165,000 for the OBUs). </w:t>
      </w:r>
      <w:r w:rsidR="00497658" w:rsidRPr="009A59EA">
        <w:t xml:space="preserve">The actual equipment </w:t>
      </w:r>
      <w:proofErr w:type="gramStart"/>
      <w:r w:rsidR="00497658" w:rsidRPr="009A59EA">
        <w:t>expenditures were</w:t>
      </w:r>
      <w:proofErr w:type="gramEnd"/>
      <w:r w:rsidR="00497658" w:rsidRPr="009A59EA">
        <w:t xml:space="preserve"> slightly lower as fewer bus signs were purchased due to th</w:t>
      </w:r>
      <w:r w:rsidR="00E919B2" w:rsidRPr="009A59EA">
        <w:t xml:space="preserve">e final intersection selected. </w:t>
      </w:r>
      <w:r w:rsidRPr="009A59EA">
        <w:t xml:space="preserve">The Stage 2 </w:t>
      </w:r>
      <w:r w:rsidR="00C72C18" w:rsidRPr="009A59EA">
        <w:t xml:space="preserve">project </w:t>
      </w:r>
      <w:r w:rsidRPr="009A59EA">
        <w:t xml:space="preserve">in the Corpus Christi </w:t>
      </w:r>
      <w:r w:rsidR="00C72C18" w:rsidRPr="009A59EA">
        <w:t xml:space="preserve">estimated to </w:t>
      </w:r>
      <w:r w:rsidRPr="009A59EA">
        <w:t>include equipping</w:t>
      </w:r>
      <w:r w:rsidR="007951D8" w:rsidRPr="009A59EA">
        <w:t xml:space="preserve"> </w:t>
      </w:r>
      <w:r w:rsidR="00C72C18" w:rsidRPr="009A59EA">
        <w:t>12-1</w:t>
      </w:r>
      <w:r w:rsidR="00A1337A">
        <w:t>5</w:t>
      </w:r>
      <w:r w:rsidR="00C72C18" w:rsidRPr="009A59EA">
        <w:t xml:space="preserve"> </w:t>
      </w:r>
      <w:r w:rsidRPr="009A59EA">
        <w:t>intersections with RSUs and 118 buses (83 fixed route buses and 35 paratransit minibuses) with OBUs.</w:t>
      </w:r>
      <w:r w:rsidR="00975408" w:rsidRPr="009A59EA">
        <w:t xml:space="preserve"> I</w:t>
      </w:r>
      <w:r w:rsidRPr="009A59EA">
        <w:t xml:space="preserve">t is anticipated </w:t>
      </w:r>
      <w:r w:rsidR="00E87A7E" w:rsidRPr="009A59EA">
        <w:t>that the cost will</w:t>
      </w:r>
      <w:r w:rsidRPr="009A59EA">
        <w:t xml:space="preserve"> be in the range of $10 to $1</w:t>
      </w:r>
      <w:r w:rsidR="00A1337A">
        <w:t>2</w:t>
      </w:r>
      <w:r w:rsidRPr="009A59EA">
        <w:t xml:space="preserve"> million. </w:t>
      </w:r>
    </w:p>
    <w:p w14:paraId="77E328A5" w14:textId="4F5BF440" w:rsidR="00BF1D87" w:rsidRPr="009A59EA" w:rsidRDefault="00BF1D87" w:rsidP="009A59EA">
      <w:pPr>
        <w:pStyle w:val="BodyText"/>
      </w:pPr>
      <w:r w:rsidRPr="009A59EA">
        <w:t>The Smart</w:t>
      </w:r>
      <w:r w:rsidRPr="00864E5D">
        <w:rPr>
          <w:i/>
          <w:iCs/>
        </w:rPr>
        <w:t>er</w:t>
      </w:r>
      <w:r w:rsidRPr="009A59EA">
        <w:t xml:space="preserve"> Intersections Pilot </w:t>
      </w:r>
      <w:r w:rsidR="00EE0D5A" w:rsidRPr="009A59EA">
        <w:t>P</w:t>
      </w:r>
      <w:r w:rsidRPr="009A59EA">
        <w:t>roject deploy</w:t>
      </w:r>
      <w:r w:rsidR="00F1355A" w:rsidRPr="009A59EA">
        <w:t>ed</w:t>
      </w:r>
      <w:r w:rsidRPr="009A59EA">
        <w:t xml:space="preserve"> and test</w:t>
      </w:r>
      <w:r w:rsidR="00F1355A" w:rsidRPr="009A59EA">
        <w:t>ed</w:t>
      </w:r>
      <w:r w:rsidRPr="009A59EA">
        <w:t xml:space="preserve"> smart infrastructure technology in College Station</w:t>
      </w:r>
      <w:r w:rsidR="00975408" w:rsidRPr="009A59EA">
        <w:t xml:space="preserve"> </w:t>
      </w:r>
      <w:r w:rsidRPr="009A59EA">
        <w:t xml:space="preserve">to achieve two main goals: 1) </w:t>
      </w:r>
      <w:r w:rsidR="00EC5BA9">
        <w:t>i</w:t>
      </w:r>
      <w:r w:rsidRPr="009A59EA">
        <w:t xml:space="preserve">mprove intersection safety and mobility </w:t>
      </w:r>
      <w:r w:rsidR="00975408" w:rsidRPr="009A59EA">
        <w:t xml:space="preserve">for </w:t>
      </w:r>
      <w:r w:rsidRPr="009A59EA">
        <w:t xml:space="preserve">pedestrians, bicyclists, and those using other mobility devices, including people with mobility and visual disabilities; and 2) </w:t>
      </w:r>
      <w:r w:rsidR="00EC5BA9">
        <w:t>d</w:t>
      </w:r>
      <w:r w:rsidRPr="009A59EA">
        <w:t xml:space="preserve">emonstrate that the technology functions as proposed. </w:t>
      </w:r>
      <w:r w:rsidR="00242BB9" w:rsidRPr="009A59EA">
        <w:t xml:space="preserve">Technologies being used in the project fall within the categories of connected </w:t>
      </w:r>
      <w:r w:rsidR="000D777E" w:rsidRPr="009A59EA">
        <w:t>vehicles</w:t>
      </w:r>
      <w:r w:rsidR="00242BB9" w:rsidRPr="009A59EA">
        <w:t>, in</w:t>
      </w:r>
      <w:r w:rsidR="000D777E" w:rsidRPr="009A59EA">
        <w:t xml:space="preserve">telligent sensor-based infrastructure, and smart technology traffic signals. </w:t>
      </w:r>
      <w:r w:rsidRPr="009A59EA">
        <w:t xml:space="preserve">The project </w:t>
      </w:r>
      <w:r w:rsidR="00975408" w:rsidRPr="009A59EA">
        <w:t>used</w:t>
      </w:r>
      <w:r w:rsidRPr="009A59EA">
        <w:t xml:space="preserve"> </w:t>
      </w:r>
      <w:r w:rsidR="00EC5BA9">
        <w:t>c</w:t>
      </w:r>
      <w:r w:rsidRPr="009A59EA">
        <w:t>ellular</w:t>
      </w:r>
      <w:r w:rsidR="009B4B4A" w:rsidRPr="009A59EA">
        <w:t xml:space="preserve"> </w:t>
      </w:r>
      <w:r w:rsidR="00EC5BA9">
        <w:t>v</w:t>
      </w:r>
      <w:r w:rsidRPr="009A59EA">
        <w:t>ehicle-to-</w:t>
      </w:r>
      <w:r w:rsidR="00EC5BA9">
        <w:t>e</w:t>
      </w:r>
      <w:r w:rsidRPr="009A59EA">
        <w:t xml:space="preserve">verything (C-V2X) units at five intersections in tandem with OBUs in transit vehicles to do the following: </w:t>
      </w:r>
    </w:p>
    <w:p w14:paraId="609B30AF" w14:textId="217781FD" w:rsidR="00BF1D87" w:rsidRPr="00C4779B" w:rsidRDefault="00BF1D87" w:rsidP="009C1F0A">
      <w:pPr>
        <w:pStyle w:val="ListParagraph"/>
        <w:numPr>
          <w:ilvl w:val="1"/>
          <w:numId w:val="2"/>
        </w:numPr>
        <w:spacing w:after="200" w:line="276" w:lineRule="auto"/>
        <w:ind w:left="605"/>
      </w:pPr>
      <w:r w:rsidRPr="00C4779B">
        <w:t>Alert</w:t>
      </w:r>
      <w:r w:rsidR="00975408">
        <w:t>ed</w:t>
      </w:r>
      <w:r w:rsidRPr="00C4779B">
        <w:t xml:space="preserve"> pedestrians and bicyclists using crosswalks and bike lanes </w:t>
      </w:r>
      <w:proofErr w:type="gramStart"/>
      <w:r w:rsidRPr="00C4779B">
        <w:t>of</w:t>
      </w:r>
      <w:proofErr w:type="gramEnd"/>
      <w:r w:rsidRPr="00C4779B">
        <w:t xml:space="preserve"> approaching and/or turning transit </w:t>
      </w:r>
      <w:r w:rsidR="00244602">
        <w:t xml:space="preserve">and emergency response </w:t>
      </w:r>
      <w:r w:rsidRPr="00C4779B">
        <w:t xml:space="preserve">vehicles. This </w:t>
      </w:r>
      <w:r w:rsidR="00EC5BA9">
        <w:t xml:space="preserve">alert was </w:t>
      </w:r>
      <w:r w:rsidR="00F36729">
        <w:t>provided</w:t>
      </w:r>
      <w:r w:rsidRPr="00C4779B">
        <w:t xml:space="preserve"> </w:t>
      </w:r>
      <w:proofErr w:type="gramStart"/>
      <w:r w:rsidRPr="00C4779B">
        <w:t xml:space="preserve">through </w:t>
      </w:r>
      <w:r w:rsidR="00C41242">
        <w:t xml:space="preserve">the </w:t>
      </w:r>
      <w:r w:rsidRPr="00C4779B">
        <w:t>use of</w:t>
      </w:r>
      <w:proofErr w:type="gramEnd"/>
      <w:r w:rsidRPr="00C4779B">
        <w:t xml:space="preserve"> auditory and visual cues from pole-mounted devices that receive</w:t>
      </w:r>
      <w:r w:rsidR="00C41242">
        <w:t>d</w:t>
      </w:r>
      <w:r w:rsidRPr="00C4779B">
        <w:t xml:space="preserve"> information from the C-V2X RSUs. </w:t>
      </w:r>
    </w:p>
    <w:p w14:paraId="3CA79566" w14:textId="3F13ED9E" w:rsidR="00BF1D87" w:rsidRPr="00C4779B" w:rsidRDefault="00BF1D87" w:rsidP="009C1F0A">
      <w:pPr>
        <w:pStyle w:val="ListParagraph"/>
        <w:numPr>
          <w:ilvl w:val="1"/>
          <w:numId w:val="2"/>
        </w:numPr>
        <w:spacing w:after="200" w:line="276" w:lineRule="auto"/>
        <w:ind w:left="605"/>
      </w:pPr>
      <w:r w:rsidRPr="00C4779B">
        <w:t>Explore</w:t>
      </w:r>
      <w:r w:rsidR="00C41242">
        <w:t>d</w:t>
      </w:r>
      <w:r w:rsidRPr="00C4779B">
        <w:t xml:space="preserve"> the feasibility of incorporating that vehicle information into a </w:t>
      </w:r>
      <w:r w:rsidR="00C4779B">
        <w:t>smartphone</w:t>
      </w:r>
      <w:r w:rsidRPr="00C4779B">
        <w:t xml:space="preserve"> application </w:t>
      </w:r>
      <w:r w:rsidR="007951D8">
        <w:t xml:space="preserve">(app) </w:t>
      </w:r>
      <w:r w:rsidRPr="00C4779B">
        <w:t xml:space="preserve">that blind/low-vision (B/LV) people </w:t>
      </w:r>
      <w:r w:rsidR="00F36729">
        <w:t>could</w:t>
      </w:r>
      <w:r w:rsidRPr="00C4779B">
        <w:t xml:space="preserve"> use to navigate the intersections. </w:t>
      </w:r>
    </w:p>
    <w:p w14:paraId="69671FF7" w14:textId="16899959" w:rsidR="00B0355F" w:rsidRDefault="00BF1D87" w:rsidP="00B0355F">
      <w:pPr>
        <w:pStyle w:val="ListParagraph"/>
        <w:numPr>
          <w:ilvl w:val="1"/>
          <w:numId w:val="2"/>
        </w:numPr>
        <w:spacing w:after="200" w:line="276" w:lineRule="auto"/>
        <w:ind w:left="605"/>
      </w:pPr>
      <w:r w:rsidRPr="00C4779B">
        <w:t>Communicate</w:t>
      </w:r>
      <w:r w:rsidR="00C41242">
        <w:t>d</w:t>
      </w:r>
      <w:r w:rsidRPr="00C4779B">
        <w:t xml:space="preserve"> with automated shuttles to alert them </w:t>
      </w:r>
      <w:proofErr w:type="gramStart"/>
      <w:r w:rsidRPr="00C4779B">
        <w:t>of turning</w:t>
      </w:r>
      <w:proofErr w:type="gramEnd"/>
      <w:r w:rsidRPr="00C4779B">
        <w:t xml:space="preserve"> transit </w:t>
      </w:r>
      <w:r w:rsidR="00244602">
        <w:t xml:space="preserve">and emergency response </w:t>
      </w:r>
      <w:r w:rsidRPr="00C4779B">
        <w:t>vehicles at the intersection.</w:t>
      </w:r>
    </w:p>
    <w:p w14:paraId="08F14662" w14:textId="6515C815" w:rsidR="0046604C" w:rsidRPr="009A59EA" w:rsidRDefault="0046604C" w:rsidP="009A59EA">
      <w:pPr>
        <w:pStyle w:val="BodyText"/>
      </w:pPr>
      <w:r w:rsidRPr="009A59EA">
        <w:t>The goals and desired outcomes for the at-scale deployment bui</w:t>
      </w:r>
      <w:r w:rsidR="00A450A0" w:rsidRPr="009A59EA">
        <w:t xml:space="preserve">ld </w:t>
      </w:r>
      <w:r w:rsidR="00EA142F" w:rsidRPr="009A59EA">
        <w:t>on</w:t>
      </w:r>
      <w:r w:rsidR="00A450A0" w:rsidRPr="009A59EA">
        <w:t xml:space="preserve"> the Sta</w:t>
      </w:r>
      <w:r w:rsidR="004256FA" w:rsidRPr="009A59EA">
        <w:t>g</w:t>
      </w:r>
      <w:r w:rsidR="00A450A0" w:rsidRPr="009A59EA">
        <w:t>e 1 activities. As describe</w:t>
      </w:r>
      <w:r w:rsidR="00AD6C88">
        <w:t>d</w:t>
      </w:r>
      <w:r w:rsidR="00A450A0" w:rsidRPr="009A59EA">
        <w:t xml:space="preserve"> in more detail in Section </w:t>
      </w:r>
      <w:r w:rsidR="000B69F1" w:rsidRPr="009A59EA">
        <w:t>3</w:t>
      </w:r>
      <w:r w:rsidR="00A450A0" w:rsidRPr="009A59EA">
        <w:t>, these goals focus on increasing safety</w:t>
      </w:r>
      <w:r w:rsidR="007A64F6" w:rsidRPr="009A59EA">
        <w:t xml:space="preserve">, </w:t>
      </w:r>
      <w:r w:rsidR="00A450A0" w:rsidRPr="009A59EA">
        <w:t>reliabi</w:t>
      </w:r>
      <w:r w:rsidR="004256FA" w:rsidRPr="009A59EA">
        <w:t>li</w:t>
      </w:r>
      <w:r w:rsidR="00A450A0" w:rsidRPr="009A59EA">
        <w:t xml:space="preserve">ty, resiliency, </w:t>
      </w:r>
      <w:r w:rsidR="00412E1F" w:rsidRPr="009A59EA">
        <w:t>and accessibility</w:t>
      </w:r>
      <w:r w:rsidR="00EA142F" w:rsidRPr="009A59EA">
        <w:t xml:space="preserve"> by</w:t>
      </w:r>
      <w:r w:rsidR="00412E1F" w:rsidRPr="009A59EA">
        <w:t xml:space="preserve"> </w:t>
      </w:r>
      <w:r w:rsidR="00717068" w:rsidRPr="009A59EA">
        <w:t>reducing crashes at intersections, and providing more accessible information about the status of the inter</w:t>
      </w:r>
      <w:r w:rsidR="00CB356E" w:rsidRPr="009A59EA">
        <w:t xml:space="preserve">sections. The at-scale deployment will also </w:t>
      </w:r>
      <w:r w:rsidR="00C32853" w:rsidRPr="009A59EA">
        <w:t xml:space="preserve">support </w:t>
      </w:r>
      <w:r w:rsidR="007A64F6" w:rsidRPr="009A59EA">
        <w:t xml:space="preserve">mobility options, and </w:t>
      </w:r>
      <w:r w:rsidR="00C32853" w:rsidRPr="009A59EA">
        <w:t>multi</w:t>
      </w:r>
      <w:r w:rsidR="006977C0" w:rsidRPr="009A59EA">
        <w:t>-group</w:t>
      </w:r>
      <w:r w:rsidR="00C32853" w:rsidRPr="009A59EA">
        <w:t xml:space="preserve"> partnerships, </w:t>
      </w:r>
      <w:r w:rsidR="008B692F" w:rsidRPr="009A59EA">
        <w:t>as well as</w:t>
      </w:r>
      <w:r w:rsidR="00C32853" w:rsidRPr="009A59EA">
        <w:t xml:space="preserve"> enhanc</w:t>
      </w:r>
      <w:r w:rsidR="008B692F" w:rsidRPr="009A59EA">
        <w:t>ing</w:t>
      </w:r>
      <w:r w:rsidR="00C32853" w:rsidRPr="009A59EA">
        <w:t xml:space="preserve"> </w:t>
      </w:r>
      <w:r w:rsidR="00C814A4" w:rsidRPr="009A59EA">
        <w:t xml:space="preserve">integration of data and operations at complex intersections. </w:t>
      </w:r>
    </w:p>
    <w:p w14:paraId="2D0AA218" w14:textId="13C2E0C2" w:rsidR="00E80A1B" w:rsidRDefault="00E80A1B" w:rsidP="00E80A1B">
      <w:pPr>
        <w:spacing w:after="200" w:line="276" w:lineRule="auto"/>
      </w:pPr>
      <w:r>
        <w:t>The goals and outcomes of the at-scale deployment address the statutory language focusing on “improve the safety and integrating transportation facilities and systems for</w:t>
      </w:r>
      <w:r w:rsidR="00AD6C88">
        <w:t xml:space="preserve"> pedestrians, </w:t>
      </w:r>
      <w:r>
        <w:t xml:space="preserve">bicyclists and the broader traveling public and promote connectivity </w:t>
      </w:r>
      <w:r w:rsidR="00AD6C88">
        <w:t>between and among</w:t>
      </w:r>
      <w:r>
        <w:t xml:space="preserve"> connected vehicles</w:t>
      </w:r>
      <w:r w:rsidR="00AD6C88">
        <w:t>,</w:t>
      </w:r>
      <w:r>
        <w:t xml:space="preserve"> roadway infrastructure, pedestrians, bicyclists, the public, and the transportation system”</w:t>
      </w:r>
    </w:p>
    <w:p w14:paraId="334FF4A6" w14:textId="57874EDB" w:rsidR="004F0F4E" w:rsidRDefault="000B69F1" w:rsidP="002736DC">
      <w:pPr>
        <w:pStyle w:val="Heading3"/>
      </w:pPr>
      <w:bookmarkStart w:id="7" w:name="_Toc201912538"/>
      <w:r>
        <w:t>Smart</w:t>
      </w:r>
      <w:r w:rsidRPr="00864E5D">
        <w:rPr>
          <w:i/>
          <w:iCs/>
        </w:rPr>
        <w:t>er</w:t>
      </w:r>
      <w:r>
        <w:t xml:space="preserve"> Intersection Pilot Project Stage 1 Activities</w:t>
      </w:r>
      <w:bookmarkEnd w:id="7"/>
    </w:p>
    <w:p w14:paraId="5BAB5972" w14:textId="30203CF7" w:rsidR="00FC2100" w:rsidRPr="009A59EA" w:rsidRDefault="004F0F4E" w:rsidP="009A59EA">
      <w:pPr>
        <w:pStyle w:val="BodyText"/>
      </w:pPr>
      <w:r w:rsidRPr="009A59EA">
        <w:t>The partners in the Smart</w:t>
      </w:r>
      <w:r w:rsidRPr="00864E5D">
        <w:rPr>
          <w:i/>
          <w:iCs/>
        </w:rPr>
        <w:t>er</w:t>
      </w:r>
      <w:r w:rsidRPr="009A59EA">
        <w:t xml:space="preserve"> Intersections Pilot Project include</w:t>
      </w:r>
      <w:r w:rsidR="00DB1A89" w:rsidRPr="009A59EA">
        <w:t>d</w:t>
      </w:r>
      <w:r w:rsidRPr="009A59EA">
        <w:t xml:space="preserve"> TxDOT, the grant recipient, with TTI conducting the project. Other public and private sector partners </w:t>
      </w:r>
      <w:r w:rsidR="00E80A1B">
        <w:t xml:space="preserve">were </w:t>
      </w:r>
      <w:r w:rsidRPr="009A59EA">
        <w:t xml:space="preserve">the City of College Station, </w:t>
      </w:r>
      <w:r w:rsidR="00DB1A89" w:rsidRPr="009A59EA">
        <w:t>Texas A&amp;M University</w:t>
      </w:r>
      <w:r w:rsidRPr="009A59EA">
        <w:t xml:space="preserve"> Transportation Services, the Brazos Transit District (BTD), and Beep, an automated shuttle operator.</w:t>
      </w:r>
    </w:p>
    <w:p w14:paraId="1ECD902F" w14:textId="7D5101C3" w:rsidR="002259DF" w:rsidRPr="009A59EA" w:rsidRDefault="00C209BD" w:rsidP="009A59EA">
      <w:pPr>
        <w:pStyle w:val="BodyText"/>
      </w:pPr>
      <w:r w:rsidRPr="009A59EA">
        <w:t>As the grant recipient, TxDOT executed the contract with the USDOT and the interagency agreement with TTI, completed the financial submissions and reviewed deliverables prepared by TT</w:t>
      </w:r>
      <w:r w:rsidR="00D20287" w:rsidRPr="009A59EA">
        <w:t>I</w:t>
      </w:r>
      <w:r w:rsidRPr="009A59EA">
        <w:t xml:space="preserve"> before submission to the USDOT. TTI was responsible for conducting all aspects of the project including</w:t>
      </w:r>
      <w:r w:rsidR="00FC2100" w:rsidRPr="009A59EA">
        <w:t xml:space="preserve"> finalizing the </w:t>
      </w:r>
      <w:proofErr w:type="gramStart"/>
      <w:r w:rsidR="00FC2100" w:rsidRPr="009A59EA">
        <w:t>five pilot</w:t>
      </w:r>
      <w:proofErr w:type="gramEnd"/>
      <w:r w:rsidR="00FC2100" w:rsidRPr="009A59EA">
        <w:t xml:space="preserve"> intersection</w:t>
      </w:r>
      <w:r w:rsidRPr="009A59EA">
        <w:t xml:space="preserve">, procuring </w:t>
      </w:r>
      <w:r w:rsidR="00FC2100" w:rsidRPr="009A59EA">
        <w:t xml:space="preserve">and testing </w:t>
      </w:r>
      <w:r w:rsidRPr="009A59EA">
        <w:t xml:space="preserve">the equipment, assisting with installing the RSUs and OBUs, and monitoring and evaluating the operations at the intersections. TTI also developed and tested the B/LV app and conducted </w:t>
      </w:r>
      <w:proofErr w:type="gramStart"/>
      <w:r w:rsidRPr="009A59EA">
        <w:t>the interviews</w:t>
      </w:r>
      <w:proofErr w:type="gramEnd"/>
      <w:r w:rsidRPr="009A59EA">
        <w:t xml:space="preserve"> with pedestrians and bicyclists, and the surveys with the bus operators. </w:t>
      </w:r>
      <w:r w:rsidR="002259DF" w:rsidRPr="009A59EA">
        <w:t xml:space="preserve">Further, TTI researchers simulated communicating the intersection information with an automated shuttle and a fire truck. </w:t>
      </w:r>
      <w:r w:rsidRPr="009A59EA">
        <w:t xml:space="preserve">TTI organized and facilitated the Project Advisory Committee (PAC) and completed all required deliverables and participated in online and in-person SMART Grant meetings. </w:t>
      </w:r>
    </w:p>
    <w:p w14:paraId="33EB17AD" w14:textId="2BC0E12E" w:rsidR="00C209BD" w:rsidRPr="009A59EA" w:rsidRDefault="00C209BD" w:rsidP="009A59EA">
      <w:pPr>
        <w:pStyle w:val="BodyText"/>
      </w:pPr>
      <w:r w:rsidRPr="009A59EA">
        <w:t xml:space="preserve">The City of College Station installed the RSUs at the five intersections, assisted with ongoing monitoring and evaluation activities, and participated in the PAC meetings. The City of College Station Fire Department assisted with simulating </w:t>
      </w:r>
      <w:r w:rsidR="00C50782" w:rsidRPr="009A59EA">
        <w:t>the</w:t>
      </w:r>
      <w:r w:rsidRPr="009A59EA">
        <w:t xml:space="preserve"> communicat</w:t>
      </w:r>
      <w:r w:rsidR="00C50782" w:rsidRPr="009A59EA">
        <w:t>ion</w:t>
      </w:r>
      <w:r w:rsidRPr="009A59EA">
        <w:t xml:space="preserve"> with a fire truck </w:t>
      </w:r>
      <w:r w:rsidR="009E1EC9" w:rsidRPr="009A59EA">
        <w:t xml:space="preserve">and </w:t>
      </w:r>
      <w:r w:rsidRPr="009A59EA">
        <w:t>participat</w:t>
      </w:r>
      <w:r w:rsidR="009E1EC9" w:rsidRPr="009A59EA">
        <w:t>ed</w:t>
      </w:r>
      <w:r w:rsidRPr="009A59EA">
        <w:t xml:space="preserve"> in PAC meeting</w:t>
      </w:r>
      <w:r w:rsidR="009E1EC9" w:rsidRPr="009A59EA">
        <w:t>s</w:t>
      </w:r>
      <w:r w:rsidRPr="009A59EA">
        <w:t xml:space="preserve">. </w:t>
      </w:r>
      <w:r w:rsidR="00D830FE" w:rsidRPr="009A59EA">
        <w:t xml:space="preserve">Texas A&amp;M University </w:t>
      </w:r>
      <w:r w:rsidRPr="009A59EA">
        <w:t xml:space="preserve">Transportation Servies installed the RSUs on 49 buses, assigned the instrumented buses to routes operating through the intersections, assisted with the surveys of bus operators, and participated in the PAC meetings. Brazos Transit participated in the PAC meetings. Beep assisted with simulating </w:t>
      </w:r>
      <w:proofErr w:type="gramStart"/>
      <w:r w:rsidRPr="009A59EA">
        <w:t>the communication</w:t>
      </w:r>
      <w:proofErr w:type="gramEnd"/>
      <w:r w:rsidRPr="009A59EA">
        <w:t xml:space="preserve"> with an automated shuttle and participated in the PAC meetings. </w:t>
      </w:r>
    </w:p>
    <w:p w14:paraId="68CE9968" w14:textId="7A8F8CFA" w:rsidR="00E80D01" w:rsidRPr="009A59EA" w:rsidRDefault="00E80D01" w:rsidP="009A59EA">
      <w:pPr>
        <w:pStyle w:val="BodyText"/>
      </w:pPr>
      <w:r w:rsidRPr="009A59EA">
        <w:t>The Smart</w:t>
      </w:r>
      <w:r w:rsidRPr="00864E5D">
        <w:rPr>
          <w:i/>
          <w:iCs/>
        </w:rPr>
        <w:t>er</w:t>
      </w:r>
      <w:r w:rsidRPr="009A59EA">
        <w:t xml:space="preserve"> Intersections Pilot Project was conducted over an 18-month period from September 15, 2023, to March 15, 2025. Initial project tasks included establishing the PAC and holding initial meetings, reviewing and finalizing the pilot intersections, and updating the equipment requirements. TTI researchers also developed protocols, scripts, recruitment processes, and other items for the interviews and surveys to be conducted throughout the project</w:t>
      </w:r>
      <w:r w:rsidR="00F36729">
        <w:t>,</w:t>
      </w:r>
      <w:r w:rsidRPr="009A59EA">
        <w:t xml:space="preserve"> as required with research involving human subjects. This information was submitted to the Texas A&amp;M University Institutional Review Board (IRB) via the Huron online portal. The protocol was approved. </w:t>
      </w:r>
    </w:p>
    <w:p w14:paraId="58E00EE2" w14:textId="4556C367" w:rsidR="00E80D01" w:rsidRPr="009A59EA" w:rsidRDefault="00E80D01" w:rsidP="009A59EA">
      <w:pPr>
        <w:pStyle w:val="BodyText"/>
      </w:pPr>
      <w:r w:rsidRPr="009A59EA">
        <w:t xml:space="preserve">The project was not able to move forward with purchasing equipment until the National Environmental Policy Act (NEPA) review was completed and approval provided. It was anticipated that this review would be completed by the start of the project or during the initial months. USDOT notified TxDOT on January 30, 2024, that the NEPA review had been completed and that the pilot met the definition contained in 23CFT2 771.117(c)(1) for a categorical exclusion. Based on this approval, TTI began the procurement process. The later than anticipated </w:t>
      </w:r>
      <w:proofErr w:type="gramStart"/>
      <w:r w:rsidRPr="009A59EA">
        <w:t>approval did delay</w:t>
      </w:r>
      <w:proofErr w:type="gramEnd"/>
      <w:r w:rsidRPr="009A59EA">
        <w:t xml:space="preserve"> the project and resulted in a </w:t>
      </w:r>
      <w:r w:rsidR="00F36729">
        <w:t>four</w:t>
      </w:r>
      <w:r w:rsidRPr="009A59EA">
        <w:t xml:space="preserve">-month demonstration period, rather than the initially </w:t>
      </w:r>
      <w:r w:rsidR="00BE1678" w:rsidRPr="009A59EA">
        <w:t>anticipated</w:t>
      </w:r>
      <w:r w:rsidRPr="009A59EA">
        <w:t xml:space="preserve"> </w:t>
      </w:r>
      <w:r w:rsidR="00F36729">
        <w:t>six</w:t>
      </w:r>
      <w:r w:rsidRPr="009A59EA">
        <w:t>-month demonstration.</w:t>
      </w:r>
    </w:p>
    <w:p w14:paraId="35D31099" w14:textId="71F84C2C" w:rsidR="00361F1D" w:rsidRPr="009A59EA" w:rsidRDefault="009262B8" w:rsidP="009A59EA">
      <w:pPr>
        <w:pStyle w:val="BodyText"/>
      </w:pPr>
      <w:r w:rsidRPr="009A59EA">
        <w:t xml:space="preserve">One of the first tasks conducted </w:t>
      </w:r>
      <w:r w:rsidR="00BE4AAA" w:rsidRPr="009A59EA">
        <w:t>in</w:t>
      </w:r>
      <w:r w:rsidRPr="009A59EA">
        <w:t xml:space="preserve"> the pr</w:t>
      </w:r>
      <w:r w:rsidR="00AF3F17" w:rsidRPr="009A59EA">
        <w:t xml:space="preserve">oject was establishing </w:t>
      </w:r>
      <w:r w:rsidR="00EC458B" w:rsidRPr="009A59EA">
        <w:t>the</w:t>
      </w:r>
      <w:r w:rsidR="00AF3F17" w:rsidRPr="009A59EA">
        <w:t xml:space="preserve"> PAC. </w:t>
      </w:r>
      <w:r w:rsidR="004F0F4E" w:rsidRPr="009A59EA">
        <w:t xml:space="preserve">Representatives from all these partners </w:t>
      </w:r>
      <w:r w:rsidR="00EC458B" w:rsidRPr="009A59EA">
        <w:t>were</w:t>
      </w:r>
      <w:r w:rsidR="004F0F4E" w:rsidRPr="009A59EA">
        <w:t xml:space="preserve"> members of the PA</w:t>
      </w:r>
      <w:r w:rsidR="006A5A7C" w:rsidRPr="009A59EA">
        <w:t>C</w:t>
      </w:r>
      <w:r w:rsidR="00EA2B1B" w:rsidRPr="009A59EA">
        <w:t xml:space="preserve">, including representatives from both the City of College Station Traffic Engineering, Signs and Markings Division and the Fire Department. </w:t>
      </w:r>
      <w:r w:rsidR="004F0F4E" w:rsidRPr="009A59EA">
        <w:t>The PAC also include</w:t>
      </w:r>
      <w:r w:rsidR="00EC458B" w:rsidRPr="009A59EA">
        <w:t>d</w:t>
      </w:r>
      <w:r w:rsidR="004F0F4E" w:rsidRPr="009A59EA">
        <w:t xml:space="preserve"> representatives from the </w:t>
      </w:r>
      <w:r w:rsidR="00F36729">
        <w:t>Texas A&amp;M University</w:t>
      </w:r>
      <w:r w:rsidR="004F0F4E" w:rsidRPr="009A59EA">
        <w:t xml:space="preserve"> Department of Disability Services and the Bryan/College Station </w:t>
      </w:r>
      <w:r w:rsidR="0058661D" w:rsidRPr="009A59EA">
        <w:t>Metropolitan Planning Organization (BCSMPO)</w:t>
      </w:r>
      <w:r w:rsidR="004F0F4E" w:rsidRPr="009A59EA">
        <w:t xml:space="preserve">. </w:t>
      </w:r>
    </w:p>
    <w:p w14:paraId="7B10F313" w14:textId="5C66896B" w:rsidR="006A5A7C" w:rsidRPr="009A59EA" w:rsidRDefault="003871C8" w:rsidP="009A59EA">
      <w:pPr>
        <w:pStyle w:val="BodyText"/>
      </w:pPr>
      <w:r w:rsidRPr="009A59EA">
        <w:t>Six</w:t>
      </w:r>
      <w:r w:rsidR="006A5A7C" w:rsidRPr="009A59EA">
        <w:t xml:space="preserve"> meetings of the PAC were held over the </w:t>
      </w:r>
      <w:r w:rsidR="003F7F86" w:rsidRPr="009A59EA">
        <w:t>course</w:t>
      </w:r>
      <w:r w:rsidR="006A5A7C" w:rsidRPr="009A59EA">
        <w:t xml:space="preserve"> of the project – September </w:t>
      </w:r>
      <w:r w:rsidR="00F1292C" w:rsidRPr="009A59EA">
        <w:t>12 and November 30, 2023, and March 7</w:t>
      </w:r>
      <w:r w:rsidRPr="009A59EA">
        <w:t xml:space="preserve">, </w:t>
      </w:r>
      <w:r w:rsidR="00F1292C" w:rsidRPr="009A59EA">
        <w:t xml:space="preserve">June 27, </w:t>
      </w:r>
      <w:r w:rsidR="003F7F86" w:rsidRPr="009A59EA">
        <w:t>and November 7, 2024, and January 30, 2025.</w:t>
      </w:r>
      <w:r w:rsidR="00F1292C" w:rsidRPr="009A59EA">
        <w:t xml:space="preserve"> The hybrid meetings were hosted by Transportation Services </w:t>
      </w:r>
      <w:r w:rsidR="0070638E" w:rsidRPr="009A59EA">
        <w:t xml:space="preserve">at their on-campus offices </w:t>
      </w:r>
      <w:r w:rsidR="00F1292C" w:rsidRPr="009A59EA">
        <w:t xml:space="preserve">with online links. The meetings covered the key activities of the project and discussions </w:t>
      </w:r>
      <w:r w:rsidR="00CA3451" w:rsidRPr="009A59EA">
        <w:t>on different topics. The PowerPoint presentation</w:t>
      </w:r>
      <w:r w:rsidR="00E919B2" w:rsidRPr="009A59EA">
        <w:t>s</w:t>
      </w:r>
      <w:r w:rsidR="00CA3451" w:rsidRPr="009A59EA">
        <w:t xml:space="preserve"> used at the meetings were distributed to PAC members. The March 7, 2024</w:t>
      </w:r>
      <w:r w:rsidR="002B6356" w:rsidRPr="009A59EA">
        <w:t xml:space="preserve">, </w:t>
      </w:r>
      <w:r w:rsidR="0070638E" w:rsidRPr="009A59EA">
        <w:t xml:space="preserve">meeting </w:t>
      </w:r>
      <w:r w:rsidR="002B6356" w:rsidRPr="009A59EA">
        <w:t xml:space="preserve">also included a tour of the City of College Station Fire Station #6 hosted by the fire department. </w:t>
      </w:r>
    </w:p>
    <w:p w14:paraId="5D7F9A77" w14:textId="5BC596C7" w:rsidR="00E20FCA" w:rsidRPr="009A59EA" w:rsidRDefault="009258F9" w:rsidP="009A59EA">
      <w:pPr>
        <w:pStyle w:val="BodyText"/>
      </w:pPr>
      <w:r w:rsidRPr="009A59EA">
        <w:t>The Smart</w:t>
      </w:r>
      <w:r w:rsidR="00F36729" w:rsidRPr="00F36729">
        <w:rPr>
          <w:i/>
          <w:iCs/>
        </w:rPr>
        <w:t>er</w:t>
      </w:r>
      <w:r w:rsidRPr="009A59EA">
        <w:t xml:space="preserve"> Intersections Pilot Project proposal included five possible pilot intersections. These intersections were identified based on </w:t>
      </w:r>
      <w:r w:rsidR="00D83B38" w:rsidRPr="009A59EA">
        <w:t xml:space="preserve">an initial review of </w:t>
      </w:r>
      <w:r w:rsidRPr="009A59EA">
        <w:t xml:space="preserve">bus routes, the traffic signal technology, pedestrian and bicycle activity, and the surrounding areas. </w:t>
      </w:r>
      <w:r w:rsidR="00D83B38" w:rsidRPr="009A59EA">
        <w:t xml:space="preserve">Three of the initial </w:t>
      </w:r>
      <w:r w:rsidR="00D204FA" w:rsidRPr="009A59EA">
        <w:t>intersections</w:t>
      </w:r>
      <w:r w:rsidR="00D83B38" w:rsidRPr="009A59EA">
        <w:t xml:space="preserve"> were found to have limitations in the traffic signal hardware or supporting elements after further onsite </w:t>
      </w:r>
      <w:r w:rsidR="00113698" w:rsidRPr="009A59EA">
        <w:t xml:space="preserve">inspection by TTI researchers and discussion with the City of College Station and TxDOT personnel. Additional intersections were considered and analyzed. </w:t>
      </w:r>
      <w:r w:rsidR="00BB3F8D" w:rsidRPr="009A59EA">
        <w:t>T</w:t>
      </w:r>
      <w:r w:rsidR="00113698" w:rsidRPr="009A59EA">
        <w:t>he</w:t>
      </w:r>
      <w:r w:rsidR="00BB3F8D" w:rsidRPr="009A59EA">
        <w:t>se intersections were discussed at the September 12 and November 30, 2023, meetings of the PAC.</w:t>
      </w:r>
      <w:r w:rsidR="006968EF" w:rsidRPr="009A59EA">
        <w:t xml:space="preserve"> </w:t>
      </w:r>
      <w:r w:rsidR="00674D48" w:rsidRPr="009A59EA">
        <w:fldChar w:fldCharType="begin"/>
      </w:r>
      <w:r w:rsidR="00674D48" w:rsidRPr="009A59EA">
        <w:instrText xml:space="preserve"> REF _Ref175728825 \h  \* MERGEFORMAT </w:instrText>
      </w:r>
      <w:r w:rsidR="00674D48" w:rsidRPr="009A59EA">
        <w:fldChar w:fldCharType="separate"/>
      </w:r>
      <w:r w:rsidR="009A59EA" w:rsidRPr="009A59EA">
        <w:t>Figure 1</w:t>
      </w:r>
      <w:r w:rsidR="00674D48" w:rsidRPr="009A59EA">
        <w:fldChar w:fldCharType="end"/>
      </w:r>
      <w:r w:rsidR="00BB3F8D" w:rsidRPr="009A59EA">
        <w:t xml:space="preserve"> presents the final five pilot intersections agreed up</w:t>
      </w:r>
      <w:r w:rsidR="00E20FCA" w:rsidRPr="009A59EA">
        <w:t>on by the PAC for the project.</w:t>
      </w:r>
    </w:p>
    <w:p w14:paraId="3A3B8898" w14:textId="79AFDF6F" w:rsidR="00356F41" w:rsidRDefault="00560BD0" w:rsidP="009C1F0A">
      <w:pPr>
        <w:pStyle w:val="BodyText"/>
        <w:jc w:val="center"/>
        <w:rPr>
          <w:highlight w:val="yellow"/>
        </w:rPr>
      </w:pPr>
      <w:r>
        <w:rPr>
          <w:noProof/>
        </w:rPr>
        <mc:AlternateContent>
          <mc:Choice Requires="wps">
            <w:drawing>
              <wp:anchor distT="0" distB="0" distL="114300" distR="114300" simplePos="0" relativeHeight="251659264" behindDoc="0" locked="0" layoutInCell="1" allowOverlap="1" wp14:anchorId="6B1B9D35" wp14:editId="263EC3A0">
                <wp:simplePos x="0" y="0"/>
                <wp:positionH relativeFrom="column">
                  <wp:posOffset>411907</wp:posOffset>
                </wp:positionH>
                <wp:positionV relativeFrom="paragraph">
                  <wp:posOffset>2797080</wp:posOffset>
                </wp:positionV>
                <wp:extent cx="2984500" cy="1063625"/>
                <wp:effectExtent l="38100" t="38100" r="120650" b="117475"/>
                <wp:wrapNone/>
                <wp:docPr id="1885771011" name="Text Box 2"/>
                <wp:cNvGraphicFramePr/>
                <a:graphic xmlns:a="http://schemas.openxmlformats.org/drawingml/2006/main">
                  <a:graphicData uri="http://schemas.microsoft.com/office/word/2010/wordprocessingShape">
                    <wps:wsp>
                      <wps:cNvSpPr txBox="1"/>
                      <wps:spPr>
                        <a:xfrm>
                          <a:off x="0" y="0"/>
                          <a:ext cx="2984500" cy="1063625"/>
                        </a:xfrm>
                        <a:prstGeom prst="rect">
                          <a:avLst/>
                        </a:prstGeom>
                        <a:solidFill>
                          <a:schemeClr val="lt1"/>
                        </a:solidFill>
                        <a:ln w="25400">
                          <a:solidFill>
                            <a:schemeClr val="tx1"/>
                          </a:solidFill>
                        </a:ln>
                        <a:effectLst>
                          <a:outerShdw blurRad="50800" dist="38100" dir="2700000" algn="tl" rotWithShape="0">
                            <a:prstClr val="black">
                              <a:alpha val="40000"/>
                            </a:prstClr>
                          </a:outerShdw>
                        </a:effectLst>
                      </wps:spPr>
                      <wps:txbx>
                        <w:txbxContent>
                          <w:p w14:paraId="7F9305BB" w14:textId="77777777" w:rsidR="00560BD0" w:rsidRPr="00354221" w:rsidRDefault="00560BD0" w:rsidP="00560BD0">
                            <w:pPr>
                              <w:spacing w:after="0"/>
                              <w:rPr>
                                <w:rFonts w:ascii="Segoe UI" w:hAnsi="Segoe UI" w:cs="Segoe UI"/>
                                <w:position w:val="6"/>
                                <w:sz w:val="18"/>
                                <w:szCs w:val="18"/>
                              </w:rPr>
                            </w:pPr>
                            <w:r w:rsidRPr="00A67630">
                              <w:rPr>
                                <w:noProof/>
                                <w:sz w:val="20"/>
                                <w:szCs w:val="20"/>
                              </w:rPr>
                              <w:drawing>
                                <wp:inline distT="0" distB="0" distL="0" distR="0" wp14:anchorId="23A1C753" wp14:editId="106872C1">
                                  <wp:extent cx="155448" cy="155448"/>
                                  <wp:effectExtent l="0" t="0" r="0" b="0"/>
                                  <wp:docPr id="677586782" name="Graphic 12" descr="Badge 1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495769" name="Graphic 1734495769" descr="Badge 1 with solid fill"/>
                                          <pic:cNvPicPr/>
                                        </pic:nvPicPr>
                                        <pic:blipFill>
                                          <a:blip r:embed="rId9">
                                            <a:extLst>
                                              <a:ext uri="{96DAC541-7B7A-43D3-8B79-37D633B846F1}">
                                                <asvg:svgBlip xmlns:asvg="http://schemas.microsoft.com/office/drawing/2016/SVG/main" r:embed="rId10"/>
                                              </a:ext>
                                            </a:extLst>
                                          </a:blip>
                                          <a:stretch>
                                            <a:fillRect/>
                                          </a:stretch>
                                        </pic:blipFill>
                                        <pic:spPr>
                                          <a:xfrm>
                                            <a:off x="0" y="0"/>
                                            <a:ext cx="155448" cy="155448"/>
                                          </a:xfrm>
                                          <a:prstGeom prst="rect">
                                            <a:avLst/>
                                          </a:prstGeom>
                                        </pic:spPr>
                                      </pic:pic>
                                    </a:graphicData>
                                  </a:graphic>
                                </wp:inline>
                              </w:drawing>
                            </w:r>
                            <w:r w:rsidRPr="00A67630">
                              <w:rPr>
                                <w:sz w:val="20"/>
                                <w:szCs w:val="20"/>
                              </w:rPr>
                              <w:t xml:space="preserve"> </w:t>
                            </w:r>
                            <w:r w:rsidRPr="00354221">
                              <w:rPr>
                                <w:rFonts w:ascii="Segoe UI" w:hAnsi="Segoe UI" w:cs="Segoe UI"/>
                                <w:position w:val="6"/>
                                <w:sz w:val="18"/>
                                <w:szCs w:val="18"/>
                              </w:rPr>
                              <w:t>George Bush Drive and Penberthy Boulevard</w:t>
                            </w:r>
                          </w:p>
                          <w:p w14:paraId="464FCE5F" w14:textId="77777777" w:rsidR="00560BD0" w:rsidRPr="00354221" w:rsidRDefault="00560BD0" w:rsidP="00560BD0">
                            <w:pPr>
                              <w:spacing w:after="0"/>
                              <w:rPr>
                                <w:rFonts w:ascii="Segoe UI" w:hAnsi="Segoe UI" w:cs="Segoe UI"/>
                                <w:position w:val="6"/>
                                <w:sz w:val="18"/>
                                <w:szCs w:val="18"/>
                              </w:rPr>
                            </w:pPr>
                            <w:r w:rsidRPr="00354221">
                              <w:rPr>
                                <w:rFonts w:ascii="Segoe UI" w:hAnsi="Segoe UI" w:cs="Segoe UI"/>
                                <w:noProof/>
                                <w:position w:val="6"/>
                                <w:sz w:val="18"/>
                                <w:szCs w:val="18"/>
                              </w:rPr>
                              <w:drawing>
                                <wp:inline distT="0" distB="0" distL="0" distR="0" wp14:anchorId="1207010D" wp14:editId="31C00646">
                                  <wp:extent cx="155448" cy="155448"/>
                                  <wp:effectExtent l="0" t="0" r="0" b="0"/>
                                  <wp:docPr id="1597619533" name="Graphic 11" descr="Badg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103912" name="Graphic 1717103912" descr="Badge with solid fill"/>
                                          <pic:cNvPicPr/>
                                        </pic:nvPicPr>
                                        <pic:blipFill>
                                          <a:blip r:embed="rId11">
                                            <a:extLst>
                                              <a:ext uri="{96DAC541-7B7A-43D3-8B79-37D633B846F1}">
                                                <asvg:svgBlip xmlns:asvg="http://schemas.microsoft.com/office/drawing/2016/SVG/main" r:embed="rId12"/>
                                              </a:ext>
                                            </a:extLst>
                                          </a:blip>
                                          <a:stretch>
                                            <a:fillRect/>
                                          </a:stretch>
                                        </pic:blipFill>
                                        <pic:spPr>
                                          <a:xfrm>
                                            <a:off x="0" y="0"/>
                                            <a:ext cx="155448" cy="155448"/>
                                          </a:xfrm>
                                          <a:prstGeom prst="rect">
                                            <a:avLst/>
                                          </a:prstGeom>
                                        </pic:spPr>
                                      </pic:pic>
                                    </a:graphicData>
                                  </a:graphic>
                                </wp:inline>
                              </w:drawing>
                            </w:r>
                            <w:r w:rsidRPr="00354221">
                              <w:rPr>
                                <w:rFonts w:ascii="Segoe UI" w:hAnsi="Segoe UI" w:cs="Segoe UI"/>
                                <w:position w:val="6"/>
                                <w:sz w:val="18"/>
                                <w:szCs w:val="18"/>
                              </w:rPr>
                              <w:t xml:space="preserve"> University Drive and Boyett Street</w:t>
                            </w:r>
                          </w:p>
                          <w:p w14:paraId="7EACDAAA" w14:textId="77777777" w:rsidR="00560BD0" w:rsidRPr="00354221" w:rsidRDefault="00560BD0" w:rsidP="00560BD0">
                            <w:pPr>
                              <w:spacing w:after="0"/>
                              <w:rPr>
                                <w:rFonts w:ascii="Segoe UI" w:hAnsi="Segoe UI" w:cs="Segoe UI"/>
                                <w:position w:val="6"/>
                                <w:sz w:val="18"/>
                                <w:szCs w:val="18"/>
                              </w:rPr>
                            </w:pPr>
                            <w:r w:rsidRPr="00354221">
                              <w:rPr>
                                <w:rFonts w:ascii="Segoe UI" w:hAnsi="Segoe UI" w:cs="Segoe UI"/>
                                <w:noProof/>
                                <w:position w:val="6"/>
                                <w:sz w:val="18"/>
                                <w:szCs w:val="18"/>
                              </w:rPr>
                              <w:drawing>
                                <wp:inline distT="0" distB="0" distL="0" distR="0" wp14:anchorId="2EBD67E6" wp14:editId="3347AC6F">
                                  <wp:extent cx="155448" cy="155448"/>
                                  <wp:effectExtent l="0" t="0" r="0" b="0"/>
                                  <wp:docPr id="1420307200" name="Graphic 10" descr="Badge 3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285738" name="Graphic 1241285738" descr="Badge 3 with solid fill"/>
                                          <pic:cNvPicPr/>
                                        </pic:nvPicPr>
                                        <pic:blipFill>
                                          <a:blip r:embed="rId13">
                                            <a:extLst>
                                              <a:ext uri="{96DAC541-7B7A-43D3-8B79-37D633B846F1}">
                                                <asvg:svgBlip xmlns:asvg="http://schemas.microsoft.com/office/drawing/2016/SVG/main" r:embed="rId14"/>
                                              </a:ext>
                                            </a:extLst>
                                          </a:blip>
                                          <a:stretch>
                                            <a:fillRect/>
                                          </a:stretch>
                                        </pic:blipFill>
                                        <pic:spPr>
                                          <a:xfrm>
                                            <a:off x="0" y="0"/>
                                            <a:ext cx="155448" cy="155448"/>
                                          </a:xfrm>
                                          <a:prstGeom prst="rect">
                                            <a:avLst/>
                                          </a:prstGeom>
                                        </pic:spPr>
                                      </pic:pic>
                                    </a:graphicData>
                                  </a:graphic>
                                </wp:inline>
                              </w:drawing>
                            </w:r>
                            <w:r w:rsidRPr="00354221">
                              <w:rPr>
                                <w:rFonts w:ascii="Segoe UI" w:hAnsi="Segoe UI" w:cs="Segoe UI"/>
                                <w:position w:val="6"/>
                                <w:sz w:val="18"/>
                                <w:szCs w:val="18"/>
                              </w:rPr>
                              <w:t xml:space="preserve"> Texas Avenue and New Main Drive</w:t>
                            </w:r>
                          </w:p>
                          <w:p w14:paraId="484DA8E3" w14:textId="77777777" w:rsidR="00560BD0" w:rsidRPr="00354221" w:rsidRDefault="00560BD0" w:rsidP="00560BD0">
                            <w:pPr>
                              <w:spacing w:after="0"/>
                              <w:rPr>
                                <w:rFonts w:ascii="Segoe UI" w:hAnsi="Segoe UI" w:cs="Segoe UI"/>
                                <w:position w:val="6"/>
                                <w:sz w:val="18"/>
                                <w:szCs w:val="18"/>
                              </w:rPr>
                            </w:pPr>
                            <w:r w:rsidRPr="00354221">
                              <w:rPr>
                                <w:rFonts w:ascii="Segoe UI" w:hAnsi="Segoe UI" w:cs="Segoe UI"/>
                                <w:noProof/>
                                <w:position w:val="6"/>
                                <w:sz w:val="18"/>
                                <w:szCs w:val="18"/>
                              </w:rPr>
                              <w:drawing>
                                <wp:inline distT="0" distB="0" distL="0" distR="0" wp14:anchorId="5FAEFBE8" wp14:editId="5702EE76">
                                  <wp:extent cx="155448" cy="155448"/>
                                  <wp:effectExtent l="0" t="0" r="0" b="0"/>
                                  <wp:docPr id="1407326323" name="Graphic 9" descr="Badge 4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969373" name="Graphic 933969373" descr="Badge 4 with solid fill"/>
                                          <pic:cNvPicPr/>
                                        </pic:nvPicPr>
                                        <pic:blipFill>
                                          <a:blip r:embed="rId15">
                                            <a:extLst>
                                              <a:ext uri="{96DAC541-7B7A-43D3-8B79-37D633B846F1}">
                                                <asvg:svgBlip xmlns:asvg="http://schemas.microsoft.com/office/drawing/2016/SVG/main" r:embed="rId16"/>
                                              </a:ext>
                                            </a:extLst>
                                          </a:blip>
                                          <a:stretch>
                                            <a:fillRect/>
                                          </a:stretch>
                                        </pic:blipFill>
                                        <pic:spPr>
                                          <a:xfrm>
                                            <a:off x="0" y="0"/>
                                            <a:ext cx="155448" cy="155448"/>
                                          </a:xfrm>
                                          <a:prstGeom prst="rect">
                                            <a:avLst/>
                                          </a:prstGeom>
                                        </pic:spPr>
                                      </pic:pic>
                                    </a:graphicData>
                                  </a:graphic>
                                </wp:inline>
                              </w:drawing>
                            </w:r>
                            <w:r w:rsidRPr="00354221">
                              <w:rPr>
                                <w:rFonts w:ascii="Segoe UI" w:hAnsi="Segoe UI" w:cs="Segoe UI"/>
                                <w:position w:val="6"/>
                                <w:sz w:val="18"/>
                                <w:szCs w:val="18"/>
                              </w:rPr>
                              <w:t xml:space="preserve"> Spring Loop and Tarrow Street</w:t>
                            </w:r>
                          </w:p>
                          <w:p w14:paraId="6654F37D" w14:textId="77777777" w:rsidR="00560BD0" w:rsidRPr="00354221" w:rsidRDefault="00560BD0" w:rsidP="00560BD0">
                            <w:pPr>
                              <w:spacing w:after="0"/>
                              <w:rPr>
                                <w:rFonts w:ascii="Segoe UI" w:hAnsi="Segoe UI" w:cs="Segoe UI"/>
                                <w:position w:val="6"/>
                                <w:sz w:val="18"/>
                                <w:szCs w:val="18"/>
                              </w:rPr>
                            </w:pPr>
                            <w:r w:rsidRPr="00354221">
                              <w:rPr>
                                <w:rFonts w:ascii="Segoe UI" w:hAnsi="Segoe UI" w:cs="Segoe UI"/>
                                <w:noProof/>
                                <w:position w:val="6"/>
                                <w:sz w:val="18"/>
                                <w:szCs w:val="18"/>
                              </w:rPr>
                              <w:drawing>
                                <wp:inline distT="0" distB="0" distL="0" distR="0" wp14:anchorId="26831663" wp14:editId="0DFE8E90">
                                  <wp:extent cx="155448" cy="155448"/>
                                  <wp:effectExtent l="0" t="0" r="0" b="0"/>
                                  <wp:docPr id="1734237849" name="Graphic 8" descr="Badge 5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267000" name="Graphic 2000267000" descr="Badge 5 with solid fill"/>
                                          <pic:cNvPicPr/>
                                        </pic:nvPicPr>
                                        <pic:blipFill>
                                          <a:blip r:embed="rId17">
                                            <a:extLst>
                                              <a:ext uri="{96DAC541-7B7A-43D3-8B79-37D633B846F1}">
                                                <asvg:svgBlip xmlns:asvg="http://schemas.microsoft.com/office/drawing/2016/SVG/main" r:embed="rId18"/>
                                              </a:ext>
                                            </a:extLst>
                                          </a:blip>
                                          <a:stretch>
                                            <a:fillRect/>
                                          </a:stretch>
                                        </pic:blipFill>
                                        <pic:spPr>
                                          <a:xfrm>
                                            <a:off x="0" y="0"/>
                                            <a:ext cx="155448" cy="155448"/>
                                          </a:xfrm>
                                          <a:prstGeom prst="rect">
                                            <a:avLst/>
                                          </a:prstGeom>
                                        </pic:spPr>
                                      </pic:pic>
                                    </a:graphicData>
                                  </a:graphic>
                                </wp:inline>
                              </w:drawing>
                            </w:r>
                            <w:r w:rsidRPr="00354221">
                              <w:rPr>
                                <w:rFonts w:ascii="Segoe UI" w:hAnsi="Segoe UI" w:cs="Segoe UI"/>
                                <w:position w:val="6"/>
                                <w:sz w:val="18"/>
                                <w:szCs w:val="18"/>
                              </w:rPr>
                              <w:t xml:space="preserve"> Harvey Mitchell Parkway and Welsh Avenue</w:t>
                            </w:r>
                          </w:p>
                          <w:p w14:paraId="640DF93F" w14:textId="77777777" w:rsidR="00560BD0" w:rsidRDefault="00560BD0" w:rsidP="00560BD0">
                            <w:pPr>
                              <w:spacing w:after="0"/>
                            </w:pPr>
                          </w:p>
                          <w:p w14:paraId="071FC2E0" w14:textId="77777777" w:rsidR="00560BD0" w:rsidRPr="00551533" w:rsidRDefault="00560BD0" w:rsidP="00560BD0">
                            <w:pPr>
                              <w:pStyle w:val="ListParagraph"/>
                              <w:numPr>
                                <w:ilvl w:val="0"/>
                                <w:numId w:val="36"/>
                              </w:numPr>
                              <w:rPr>
                                <w:sz w:val="20"/>
                                <w:szCs w:val="16"/>
                              </w:rPr>
                            </w:pP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1B9D35" id="_x0000_t202" coordsize="21600,21600" o:spt="202" path="m,l,21600r21600,l21600,xe">
                <v:stroke joinstyle="miter"/>
                <v:path gradientshapeok="t" o:connecttype="rect"/>
              </v:shapetype>
              <v:shape id="Text Box 2" o:spid="_x0000_s1026" type="#_x0000_t202" style="position:absolute;left:0;text-align:left;margin-left:32.45pt;margin-top:220.25pt;width:235pt;height:8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kNtigIAAC8FAAAOAAAAZHJzL2Uyb0RvYy54bWysVF1v2zAMfB+w/yDofbWTJl0a1CmyFh0G&#10;FG2xdOizIsuxMVnSJCZx9+t3kvPRdQUGDMuDIor06XgkdXHZtZptlA+NNQUfnOScKSNt2ZhVwb89&#10;3nyYcBZImFJoa1TBn1Xgl7P37y62bqqGtra6VJ4BxITp1hW8JnLTLAuyVq0IJ9YpA2dlfSsIpl9l&#10;pRdboLc6G+b5Wba1vnTeShUCTq97J58l/KpSku6rKihiuuDgRmn1aV3GNZtdiOnKC1c3ckdD/AOL&#10;VjQGlx6grgUJtvbNH1BtI70NtqITadvMVlUjVcoB2QzyV9ksauFUygXiBHeQKfw/WHm3WbgHz6j7&#10;ZDsUMAqydWEacBjz6Srfxn8wZfBDwueDbKojJnE4PJ+MxjlcEr5BfnZ6NhxHnOz4ufOBPivbsrgp&#10;uEddklxicxuoD92HxNuC1U1502idjNgL6kp7thGooqZEEuC/RWnDtqAyHoHI3yCoewMCgNrEL1Vq&#10;G/CKhl2T8ou63LKlXvuvoiz4OJ/EZMsmZnI6GfQGemr4MY8/zoReYRhIc+YtPTVUp0JG3SJkTPSQ&#10;zVIL+b2XQrta9CkiB8AcZUF0UvNAJlkveGbHksUddctuV8elLZ9RXvBIxQtO3jS4/1YEehAerQ66&#10;GF+6x1JpCwntbsdZbf3Pt85jPDoQXs62GJ2Chx9r4RVn+otBb54PRiPAUjJG449DGP6lZ5kMnJp1&#10;e2VR0wEeCSfTNsaS3m8rb9snTPg83giXMBL3Qtv99or6YcYLIdV8noIwWU7QrVk4GaH3mj92T8K7&#10;XQcSmvfO7gdMTF81Yh8bvzR2viZbNalLo7i9oqhANDCVqRa7FySO/Us7RR3fudkvAAAA//8DAFBL&#10;AwQUAAYACAAAACEAEM9x4N8AAAAKAQAADwAAAGRycy9kb3ducmV2LnhtbEyPTU/DMAyG70j8h8hI&#10;XBBLgO6D0nQCJE5ISGxD4pi2JqnWOFWTboVfj3eCo/0+ev24WE++EwccYhtIw81MgUCqQ9OS1bDb&#10;vlyvQMRkqDFdINTwjRHW5flZYfImHOkdD5tkBZdQzI0Gl1KfSxlrh97EWeiROPsKgzeJx8HKZjBH&#10;LvedvFVqIb1piS840+Ozw3q/Gb0GHJ/s3n1+vC6rt6uds7T1S/uj9eXF9PgAIuGU/mA46bM6lOxU&#10;hZGaKDoNi+yeSQ1ZpuYgGJjfnTYVJ2qlQJaF/P9C+QsAAP//AwBQSwECLQAUAAYACAAAACEAtoM4&#10;kv4AAADhAQAAEwAAAAAAAAAAAAAAAAAAAAAAW0NvbnRlbnRfVHlwZXNdLnhtbFBLAQItABQABgAI&#10;AAAAIQA4/SH/1gAAAJQBAAALAAAAAAAAAAAAAAAAAC8BAABfcmVscy8ucmVsc1BLAQItABQABgAI&#10;AAAAIQCPFkNtigIAAC8FAAAOAAAAAAAAAAAAAAAAAC4CAABkcnMvZTJvRG9jLnhtbFBLAQItABQA&#10;BgAIAAAAIQAQz3Hg3wAAAAoBAAAPAAAAAAAAAAAAAAAAAOQEAABkcnMvZG93bnJldi54bWxQSwUG&#10;AAAAAAQABADzAAAA8AUAAAAA&#10;" fillcolor="white [3201]" strokecolor="black [3213]" strokeweight="2pt">
                <v:shadow on="t" color="black" opacity="26214f" origin="-.5,-.5" offset=".74836mm,.74836mm"/>
                <v:textbox inset=",,,0">
                  <w:txbxContent>
                    <w:p w14:paraId="7F9305BB" w14:textId="77777777" w:rsidR="00560BD0" w:rsidRPr="00354221" w:rsidRDefault="00560BD0" w:rsidP="00560BD0">
                      <w:pPr>
                        <w:spacing w:after="0"/>
                        <w:rPr>
                          <w:rFonts w:ascii="Segoe UI" w:hAnsi="Segoe UI" w:cs="Segoe UI"/>
                          <w:position w:val="6"/>
                          <w:sz w:val="18"/>
                          <w:szCs w:val="18"/>
                        </w:rPr>
                      </w:pPr>
                      <w:r w:rsidRPr="00A67630">
                        <w:rPr>
                          <w:noProof/>
                          <w:sz w:val="20"/>
                          <w:szCs w:val="20"/>
                        </w:rPr>
                        <w:drawing>
                          <wp:inline distT="0" distB="0" distL="0" distR="0" wp14:anchorId="23A1C753" wp14:editId="106872C1">
                            <wp:extent cx="155448" cy="155448"/>
                            <wp:effectExtent l="0" t="0" r="0" b="0"/>
                            <wp:docPr id="677586782" name="Graphic 12" descr="Badge 1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495769" name="Graphic 1734495769" descr="Badge 1 with solid fill"/>
                                    <pic:cNvPicPr/>
                                  </pic:nvPicPr>
                                  <pic:blipFill>
                                    <a:blip r:embed="rId9">
                                      <a:extLst>
                                        <a:ext uri="{96DAC541-7B7A-43D3-8B79-37D633B846F1}">
                                          <asvg:svgBlip xmlns:asvg="http://schemas.microsoft.com/office/drawing/2016/SVG/main" r:embed="rId10"/>
                                        </a:ext>
                                      </a:extLst>
                                    </a:blip>
                                    <a:stretch>
                                      <a:fillRect/>
                                    </a:stretch>
                                  </pic:blipFill>
                                  <pic:spPr>
                                    <a:xfrm>
                                      <a:off x="0" y="0"/>
                                      <a:ext cx="155448" cy="155448"/>
                                    </a:xfrm>
                                    <a:prstGeom prst="rect">
                                      <a:avLst/>
                                    </a:prstGeom>
                                  </pic:spPr>
                                </pic:pic>
                              </a:graphicData>
                            </a:graphic>
                          </wp:inline>
                        </w:drawing>
                      </w:r>
                      <w:r w:rsidRPr="00A67630">
                        <w:rPr>
                          <w:sz w:val="20"/>
                          <w:szCs w:val="20"/>
                        </w:rPr>
                        <w:t xml:space="preserve"> </w:t>
                      </w:r>
                      <w:r w:rsidRPr="00354221">
                        <w:rPr>
                          <w:rFonts w:ascii="Segoe UI" w:hAnsi="Segoe UI" w:cs="Segoe UI"/>
                          <w:position w:val="6"/>
                          <w:sz w:val="18"/>
                          <w:szCs w:val="18"/>
                        </w:rPr>
                        <w:t>George Bush Drive and Penberthy Boulevard</w:t>
                      </w:r>
                    </w:p>
                    <w:p w14:paraId="464FCE5F" w14:textId="77777777" w:rsidR="00560BD0" w:rsidRPr="00354221" w:rsidRDefault="00560BD0" w:rsidP="00560BD0">
                      <w:pPr>
                        <w:spacing w:after="0"/>
                        <w:rPr>
                          <w:rFonts w:ascii="Segoe UI" w:hAnsi="Segoe UI" w:cs="Segoe UI"/>
                          <w:position w:val="6"/>
                          <w:sz w:val="18"/>
                          <w:szCs w:val="18"/>
                        </w:rPr>
                      </w:pPr>
                      <w:r w:rsidRPr="00354221">
                        <w:rPr>
                          <w:rFonts w:ascii="Segoe UI" w:hAnsi="Segoe UI" w:cs="Segoe UI"/>
                          <w:noProof/>
                          <w:position w:val="6"/>
                          <w:sz w:val="18"/>
                          <w:szCs w:val="18"/>
                        </w:rPr>
                        <w:drawing>
                          <wp:inline distT="0" distB="0" distL="0" distR="0" wp14:anchorId="1207010D" wp14:editId="31C00646">
                            <wp:extent cx="155448" cy="155448"/>
                            <wp:effectExtent l="0" t="0" r="0" b="0"/>
                            <wp:docPr id="1597619533" name="Graphic 11" descr="Badg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103912" name="Graphic 1717103912" descr="Badge with solid fill"/>
                                    <pic:cNvPicPr/>
                                  </pic:nvPicPr>
                                  <pic:blipFill>
                                    <a:blip r:embed="rId11">
                                      <a:extLst>
                                        <a:ext uri="{96DAC541-7B7A-43D3-8B79-37D633B846F1}">
                                          <asvg:svgBlip xmlns:asvg="http://schemas.microsoft.com/office/drawing/2016/SVG/main" r:embed="rId12"/>
                                        </a:ext>
                                      </a:extLst>
                                    </a:blip>
                                    <a:stretch>
                                      <a:fillRect/>
                                    </a:stretch>
                                  </pic:blipFill>
                                  <pic:spPr>
                                    <a:xfrm>
                                      <a:off x="0" y="0"/>
                                      <a:ext cx="155448" cy="155448"/>
                                    </a:xfrm>
                                    <a:prstGeom prst="rect">
                                      <a:avLst/>
                                    </a:prstGeom>
                                  </pic:spPr>
                                </pic:pic>
                              </a:graphicData>
                            </a:graphic>
                          </wp:inline>
                        </w:drawing>
                      </w:r>
                      <w:r w:rsidRPr="00354221">
                        <w:rPr>
                          <w:rFonts w:ascii="Segoe UI" w:hAnsi="Segoe UI" w:cs="Segoe UI"/>
                          <w:position w:val="6"/>
                          <w:sz w:val="18"/>
                          <w:szCs w:val="18"/>
                        </w:rPr>
                        <w:t xml:space="preserve"> University Drive and Boyett Street</w:t>
                      </w:r>
                    </w:p>
                    <w:p w14:paraId="7EACDAAA" w14:textId="77777777" w:rsidR="00560BD0" w:rsidRPr="00354221" w:rsidRDefault="00560BD0" w:rsidP="00560BD0">
                      <w:pPr>
                        <w:spacing w:after="0"/>
                        <w:rPr>
                          <w:rFonts w:ascii="Segoe UI" w:hAnsi="Segoe UI" w:cs="Segoe UI"/>
                          <w:position w:val="6"/>
                          <w:sz w:val="18"/>
                          <w:szCs w:val="18"/>
                        </w:rPr>
                      </w:pPr>
                      <w:r w:rsidRPr="00354221">
                        <w:rPr>
                          <w:rFonts w:ascii="Segoe UI" w:hAnsi="Segoe UI" w:cs="Segoe UI"/>
                          <w:noProof/>
                          <w:position w:val="6"/>
                          <w:sz w:val="18"/>
                          <w:szCs w:val="18"/>
                        </w:rPr>
                        <w:drawing>
                          <wp:inline distT="0" distB="0" distL="0" distR="0" wp14:anchorId="2EBD67E6" wp14:editId="3347AC6F">
                            <wp:extent cx="155448" cy="155448"/>
                            <wp:effectExtent l="0" t="0" r="0" b="0"/>
                            <wp:docPr id="1420307200" name="Graphic 10" descr="Badge 3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285738" name="Graphic 1241285738" descr="Badge 3 with solid fill"/>
                                    <pic:cNvPicPr/>
                                  </pic:nvPicPr>
                                  <pic:blipFill>
                                    <a:blip r:embed="rId13">
                                      <a:extLst>
                                        <a:ext uri="{96DAC541-7B7A-43D3-8B79-37D633B846F1}">
                                          <asvg:svgBlip xmlns:asvg="http://schemas.microsoft.com/office/drawing/2016/SVG/main" r:embed="rId14"/>
                                        </a:ext>
                                      </a:extLst>
                                    </a:blip>
                                    <a:stretch>
                                      <a:fillRect/>
                                    </a:stretch>
                                  </pic:blipFill>
                                  <pic:spPr>
                                    <a:xfrm>
                                      <a:off x="0" y="0"/>
                                      <a:ext cx="155448" cy="155448"/>
                                    </a:xfrm>
                                    <a:prstGeom prst="rect">
                                      <a:avLst/>
                                    </a:prstGeom>
                                  </pic:spPr>
                                </pic:pic>
                              </a:graphicData>
                            </a:graphic>
                          </wp:inline>
                        </w:drawing>
                      </w:r>
                      <w:r w:rsidRPr="00354221">
                        <w:rPr>
                          <w:rFonts w:ascii="Segoe UI" w:hAnsi="Segoe UI" w:cs="Segoe UI"/>
                          <w:position w:val="6"/>
                          <w:sz w:val="18"/>
                          <w:szCs w:val="18"/>
                        </w:rPr>
                        <w:t xml:space="preserve"> Texas Avenue and New Main Drive</w:t>
                      </w:r>
                    </w:p>
                    <w:p w14:paraId="484DA8E3" w14:textId="77777777" w:rsidR="00560BD0" w:rsidRPr="00354221" w:rsidRDefault="00560BD0" w:rsidP="00560BD0">
                      <w:pPr>
                        <w:spacing w:after="0"/>
                        <w:rPr>
                          <w:rFonts w:ascii="Segoe UI" w:hAnsi="Segoe UI" w:cs="Segoe UI"/>
                          <w:position w:val="6"/>
                          <w:sz w:val="18"/>
                          <w:szCs w:val="18"/>
                        </w:rPr>
                      </w:pPr>
                      <w:r w:rsidRPr="00354221">
                        <w:rPr>
                          <w:rFonts w:ascii="Segoe UI" w:hAnsi="Segoe UI" w:cs="Segoe UI"/>
                          <w:noProof/>
                          <w:position w:val="6"/>
                          <w:sz w:val="18"/>
                          <w:szCs w:val="18"/>
                        </w:rPr>
                        <w:drawing>
                          <wp:inline distT="0" distB="0" distL="0" distR="0" wp14:anchorId="5FAEFBE8" wp14:editId="5702EE76">
                            <wp:extent cx="155448" cy="155448"/>
                            <wp:effectExtent l="0" t="0" r="0" b="0"/>
                            <wp:docPr id="1407326323" name="Graphic 9" descr="Badge 4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969373" name="Graphic 933969373" descr="Badge 4 with solid fill"/>
                                    <pic:cNvPicPr/>
                                  </pic:nvPicPr>
                                  <pic:blipFill>
                                    <a:blip r:embed="rId15">
                                      <a:extLst>
                                        <a:ext uri="{96DAC541-7B7A-43D3-8B79-37D633B846F1}">
                                          <asvg:svgBlip xmlns:asvg="http://schemas.microsoft.com/office/drawing/2016/SVG/main" r:embed="rId16"/>
                                        </a:ext>
                                      </a:extLst>
                                    </a:blip>
                                    <a:stretch>
                                      <a:fillRect/>
                                    </a:stretch>
                                  </pic:blipFill>
                                  <pic:spPr>
                                    <a:xfrm>
                                      <a:off x="0" y="0"/>
                                      <a:ext cx="155448" cy="155448"/>
                                    </a:xfrm>
                                    <a:prstGeom prst="rect">
                                      <a:avLst/>
                                    </a:prstGeom>
                                  </pic:spPr>
                                </pic:pic>
                              </a:graphicData>
                            </a:graphic>
                          </wp:inline>
                        </w:drawing>
                      </w:r>
                      <w:r w:rsidRPr="00354221">
                        <w:rPr>
                          <w:rFonts w:ascii="Segoe UI" w:hAnsi="Segoe UI" w:cs="Segoe UI"/>
                          <w:position w:val="6"/>
                          <w:sz w:val="18"/>
                          <w:szCs w:val="18"/>
                        </w:rPr>
                        <w:t xml:space="preserve"> Spring Loop and Tarrow Street</w:t>
                      </w:r>
                    </w:p>
                    <w:p w14:paraId="6654F37D" w14:textId="77777777" w:rsidR="00560BD0" w:rsidRPr="00354221" w:rsidRDefault="00560BD0" w:rsidP="00560BD0">
                      <w:pPr>
                        <w:spacing w:after="0"/>
                        <w:rPr>
                          <w:rFonts w:ascii="Segoe UI" w:hAnsi="Segoe UI" w:cs="Segoe UI"/>
                          <w:position w:val="6"/>
                          <w:sz w:val="18"/>
                          <w:szCs w:val="18"/>
                        </w:rPr>
                      </w:pPr>
                      <w:r w:rsidRPr="00354221">
                        <w:rPr>
                          <w:rFonts w:ascii="Segoe UI" w:hAnsi="Segoe UI" w:cs="Segoe UI"/>
                          <w:noProof/>
                          <w:position w:val="6"/>
                          <w:sz w:val="18"/>
                          <w:szCs w:val="18"/>
                        </w:rPr>
                        <w:drawing>
                          <wp:inline distT="0" distB="0" distL="0" distR="0" wp14:anchorId="26831663" wp14:editId="0DFE8E90">
                            <wp:extent cx="155448" cy="155448"/>
                            <wp:effectExtent l="0" t="0" r="0" b="0"/>
                            <wp:docPr id="1734237849" name="Graphic 8" descr="Badge 5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267000" name="Graphic 2000267000" descr="Badge 5 with solid fill"/>
                                    <pic:cNvPicPr/>
                                  </pic:nvPicPr>
                                  <pic:blipFill>
                                    <a:blip r:embed="rId17">
                                      <a:extLst>
                                        <a:ext uri="{96DAC541-7B7A-43D3-8B79-37D633B846F1}">
                                          <asvg:svgBlip xmlns:asvg="http://schemas.microsoft.com/office/drawing/2016/SVG/main" r:embed="rId18"/>
                                        </a:ext>
                                      </a:extLst>
                                    </a:blip>
                                    <a:stretch>
                                      <a:fillRect/>
                                    </a:stretch>
                                  </pic:blipFill>
                                  <pic:spPr>
                                    <a:xfrm>
                                      <a:off x="0" y="0"/>
                                      <a:ext cx="155448" cy="155448"/>
                                    </a:xfrm>
                                    <a:prstGeom prst="rect">
                                      <a:avLst/>
                                    </a:prstGeom>
                                  </pic:spPr>
                                </pic:pic>
                              </a:graphicData>
                            </a:graphic>
                          </wp:inline>
                        </w:drawing>
                      </w:r>
                      <w:r w:rsidRPr="00354221">
                        <w:rPr>
                          <w:rFonts w:ascii="Segoe UI" w:hAnsi="Segoe UI" w:cs="Segoe UI"/>
                          <w:position w:val="6"/>
                          <w:sz w:val="18"/>
                          <w:szCs w:val="18"/>
                        </w:rPr>
                        <w:t xml:space="preserve"> Harvey Mitchell Parkway and Welsh Avenue</w:t>
                      </w:r>
                    </w:p>
                    <w:p w14:paraId="640DF93F" w14:textId="77777777" w:rsidR="00560BD0" w:rsidRDefault="00560BD0" w:rsidP="00560BD0">
                      <w:pPr>
                        <w:spacing w:after="0"/>
                      </w:pPr>
                    </w:p>
                    <w:p w14:paraId="071FC2E0" w14:textId="77777777" w:rsidR="00560BD0" w:rsidRPr="00551533" w:rsidRDefault="00560BD0" w:rsidP="00560BD0">
                      <w:pPr>
                        <w:pStyle w:val="ListParagraph"/>
                        <w:numPr>
                          <w:ilvl w:val="0"/>
                          <w:numId w:val="36"/>
                        </w:numPr>
                        <w:rPr>
                          <w:sz w:val="20"/>
                          <w:szCs w:val="16"/>
                        </w:rPr>
                      </w:pPr>
                    </w:p>
                  </w:txbxContent>
                </v:textbox>
              </v:shape>
            </w:pict>
          </mc:Fallback>
        </mc:AlternateContent>
      </w:r>
      <w:r w:rsidR="00AE041B" w:rsidRPr="00E7089B">
        <w:rPr>
          <w:rStyle w:val="wacimagecontainer"/>
          <w:noProof/>
        </w:rPr>
        <w:drawing>
          <wp:inline distT="0" distB="0" distL="0" distR="0" wp14:anchorId="0FDE87B8" wp14:editId="190276B5">
            <wp:extent cx="3524142" cy="3858768"/>
            <wp:effectExtent l="0" t="0" r="0" b="8890"/>
            <wp:docPr id="64797429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974295"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3524142" cy="3858768"/>
                    </a:xfrm>
                    <a:prstGeom prst="rect">
                      <a:avLst/>
                    </a:prstGeom>
                  </pic:spPr>
                </pic:pic>
              </a:graphicData>
            </a:graphic>
          </wp:inline>
        </w:drawing>
      </w:r>
    </w:p>
    <w:p w14:paraId="77EC24F8" w14:textId="3B5EE3AE" w:rsidR="00356F41" w:rsidRDefault="00356F41" w:rsidP="00674D48">
      <w:pPr>
        <w:pStyle w:val="TableCaption"/>
        <w:jc w:val="center"/>
      </w:pPr>
      <w:bookmarkStart w:id="8" w:name="_Ref175728825"/>
      <w:r>
        <w:t xml:space="preserve">Figure </w:t>
      </w:r>
      <w:r>
        <w:fldChar w:fldCharType="begin"/>
      </w:r>
      <w:r>
        <w:instrText xml:space="preserve"> SEQ Figure \* ARABIC </w:instrText>
      </w:r>
      <w:r>
        <w:fldChar w:fldCharType="separate"/>
      </w:r>
      <w:r w:rsidR="009A59EA">
        <w:rPr>
          <w:noProof/>
        </w:rPr>
        <w:t>1</w:t>
      </w:r>
      <w:r>
        <w:fldChar w:fldCharType="end"/>
      </w:r>
      <w:bookmarkEnd w:id="8"/>
      <w:r>
        <w:t>. Final Pilot Intersections</w:t>
      </w:r>
    </w:p>
    <w:p w14:paraId="10792411" w14:textId="6FD48B01" w:rsidR="00356F41" w:rsidRDefault="00356F41" w:rsidP="009C1F0A">
      <w:pPr>
        <w:pStyle w:val="BodyText"/>
      </w:pPr>
      <w:r>
        <w:t xml:space="preserve">TTI researchers conducted detailed assessments of the </w:t>
      </w:r>
      <w:r w:rsidR="00354221">
        <w:t>existing</w:t>
      </w:r>
      <w:r>
        <w:t xml:space="preserve"> traffic signal system and pedestrian equipment at each of the five intersections.</w:t>
      </w:r>
      <w:r w:rsidR="00640C9D">
        <w:t xml:space="preserve"> T</w:t>
      </w:r>
      <w:r>
        <w:t>he need for new and upgraded C-V2X equipment was identified</w:t>
      </w:r>
      <w:r w:rsidR="00640C9D">
        <w:t>, based on the bus turning movements at each intersection</w:t>
      </w:r>
      <w:r>
        <w:t xml:space="preserve">. </w:t>
      </w:r>
      <w:r w:rsidR="00FD69CF">
        <w:t xml:space="preserve">As an example, </w:t>
      </w:r>
      <w:r>
        <w:rPr>
          <w:highlight w:val="yellow"/>
        </w:rPr>
        <w:fldChar w:fldCharType="begin"/>
      </w:r>
      <w:r>
        <w:instrText xml:space="preserve"> REF _Ref163649282 \h </w:instrText>
      </w:r>
      <w:r w:rsidR="00674D48">
        <w:rPr>
          <w:highlight w:val="yellow"/>
        </w:rPr>
        <w:instrText xml:space="preserve"> \* MERGEFORMAT </w:instrText>
      </w:r>
      <w:r>
        <w:rPr>
          <w:highlight w:val="yellow"/>
        </w:rPr>
      </w:r>
      <w:r>
        <w:rPr>
          <w:highlight w:val="yellow"/>
        </w:rPr>
        <w:fldChar w:fldCharType="separate"/>
      </w:r>
      <w:r w:rsidR="009A59EA" w:rsidRPr="000B7FE0">
        <w:t xml:space="preserve">Figure </w:t>
      </w:r>
      <w:r w:rsidR="009A59EA">
        <w:t>2</w:t>
      </w:r>
      <w:r>
        <w:rPr>
          <w:highlight w:val="yellow"/>
        </w:rPr>
        <w:fldChar w:fldCharType="end"/>
      </w:r>
      <w:r>
        <w:t xml:space="preserve"> illustrate</w:t>
      </w:r>
      <w:r w:rsidR="00FD69CF">
        <w:t>s</w:t>
      </w:r>
      <w:r>
        <w:t xml:space="preserve"> the Texas A&amp;M University bus turning movements (yellow arrows) and the location of existing (black text) and new (red text) equipment needed </w:t>
      </w:r>
      <w:r w:rsidR="00FD69CF">
        <w:t xml:space="preserve">at the University Drive and Boyett </w:t>
      </w:r>
      <w:r w:rsidR="00640C9D">
        <w:t xml:space="preserve">Street </w:t>
      </w:r>
      <w:r w:rsidR="00FD69CF">
        <w:t xml:space="preserve">intersection. </w:t>
      </w:r>
      <w:r w:rsidR="00640C9D">
        <w:t>The equipment included RSU, the bus sign, the Pol</w:t>
      </w:r>
      <w:r w:rsidR="00EE1AD6">
        <w:t xml:space="preserve">ara pedestrian system, the Bosch camera, and the traffic signal controller (TSC). </w:t>
      </w:r>
      <w:r w:rsidR="00FD69CF">
        <w:t xml:space="preserve">A similar analysis was conducted at the other four intersections. </w:t>
      </w:r>
      <w:r>
        <w:t xml:space="preserve"> </w:t>
      </w:r>
    </w:p>
    <w:p w14:paraId="7612E83D" w14:textId="77777777" w:rsidR="00893A13" w:rsidRPr="00623E81" w:rsidRDefault="00893A13" w:rsidP="009C1F0A">
      <w:pPr>
        <w:pStyle w:val="BodyText"/>
      </w:pPr>
    </w:p>
    <w:p w14:paraId="5ECB1B5B" w14:textId="77777777" w:rsidR="000B7FE0" w:rsidRDefault="000B7FE0" w:rsidP="009C1F0A">
      <w:pPr>
        <w:pStyle w:val="BodyText"/>
        <w:jc w:val="center"/>
        <w:rPr>
          <w:rFonts w:eastAsia="Times New Roman"/>
          <w:szCs w:val="20"/>
        </w:rPr>
      </w:pPr>
      <w:r>
        <w:rPr>
          <w:noProof/>
        </w:rPr>
        <w:drawing>
          <wp:inline distT="0" distB="0" distL="0" distR="0" wp14:anchorId="6B241F9E" wp14:editId="76F98B6D">
            <wp:extent cx="3736848" cy="2097879"/>
            <wp:effectExtent l="0" t="0" r="0" b="0"/>
            <wp:docPr id="276363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36399" name="Picture 1"/>
                    <pic:cNvPicPr/>
                  </pic:nvPicPr>
                  <pic:blipFill>
                    <a:blip r:embed="rId20">
                      <a:extLst>
                        <a:ext uri="{28A0092B-C50C-407E-A947-70E740481C1C}">
                          <a14:useLocalDpi xmlns:a14="http://schemas.microsoft.com/office/drawing/2010/main" val="0"/>
                        </a:ext>
                      </a:extLst>
                    </a:blip>
                    <a:stretch>
                      <a:fillRect/>
                    </a:stretch>
                  </pic:blipFill>
                  <pic:spPr>
                    <a:xfrm>
                      <a:off x="0" y="0"/>
                      <a:ext cx="3736848" cy="2097879"/>
                    </a:xfrm>
                    <a:prstGeom prst="rect">
                      <a:avLst/>
                    </a:prstGeom>
                  </pic:spPr>
                </pic:pic>
              </a:graphicData>
            </a:graphic>
          </wp:inline>
        </w:drawing>
      </w:r>
    </w:p>
    <w:p w14:paraId="30E5636D" w14:textId="1C400F9A" w:rsidR="000B7FE0" w:rsidRPr="000B7FE0" w:rsidRDefault="000B7FE0" w:rsidP="000B7FE0">
      <w:pPr>
        <w:pStyle w:val="TableCaption"/>
        <w:jc w:val="center"/>
      </w:pPr>
      <w:bookmarkStart w:id="9" w:name="_Ref163649282"/>
      <w:bookmarkStart w:id="10" w:name="_Toc164064596"/>
      <w:r w:rsidRPr="000B7FE0">
        <w:t xml:space="preserve">Figure </w:t>
      </w:r>
      <w:r w:rsidRPr="000B7FE0">
        <w:fldChar w:fldCharType="begin"/>
      </w:r>
      <w:r w:rsidRPr="000B7FE0">
        <w:instrText xml:space="preserve"> SEQ Figure \* ARABIC </w:instrText>
      </w:r>
      <w:r w:rsidRPr="000B7FE0">
        <w:fldChar w:fldCharType="separate"/>
      </w:r>
      <w:r w:rsidR="009A59EA">
        <w:rPr>
          <w:noProof/>
        </w:rPr>
        <w:t>2</w:t>
      </w:r>
      <w:r w:rsidRPr="000B7FE0">
        <w:fldChar w:fldCharType="end"/>
      </w:r>
      <w:bookmarkEnd w:id="9"/>
      <w:r w:rsidRPr="000B7FE0">
        <w:t xml:space="preserve">. </w:t>
      </w:r>
      <w:bookmarkEnd w:id="10"/>
      <w:r w:rsidR="00D67DF3">
        <w:t xml:space="preserve">University Drive and Boyett Street – Bus Turning Movement and Existing and New </w:t>
      </w:r>
      <w:r w:rsidR="00CA072D">
        <w:t>Equipment</w:t>
      </w:r>
    </w:p>
    <w:p w14:paraId="6E6E86D2" w14:textId="79DD0D83" w:rsidR="00782D23" w:rsidRDefault="00782D23" w:rsidP="00893A13">
      <w:pPr>
        <w:pStyle w:val="BodyText"/>
        <w:rPr>
          <w:noProof/>
        </w:rPr>
      </w:pPr>
      <w:r>
        <w:rPr>
          <w:noProof/>
        </w:rPr>
        <w:t xml:space="preserve">The initial equipment list contained in the proposal was updated </w:t>
      </w:r>
      <w:r w:rsidR="00183B91">
        <w:rPr>
          <w:noProof/>
        </w:rPr>
        <w:t>early in the project</w:t>
      </w:r>
      <w:r>
        <w:rPr>
          <w:noProof/>
        </w:rPr>
        <w:t xml:space="preserve">. New quotes were obtained </w:t>
      </w:r>
      <w:r w:rsidR="00EF1DFD">
        <w:rPr>
          <w:noProof/>
        </w:rPr>
        <w:t>from</w:t>
      </w:r>
      <w:r>
        <w:rPr>
          <w:noProof/>
        </w:rPr>
        <w:t xml:space="preserve"> various vendors. </w:t>
      </w:r>
      <w:r w:rsidR="00F36F4A">
        <w:rPr>
          <w:noProof/>
        </w:rPr>
        <w:t>Based on t</w:t>
      </w:r>
      <w:r>
        <w:rPr>
          <w:noProof/>
        </w:rPr>
        <w:t xml:space="preserve">he USDOT </w:t>
      </w:r>
      <w:r w:rsidR="00F36F4A">
        <w:rPr>
          <w:noProof/>
        </w:rPr>
        <w:t>notification</w:t>
      </w:r>
      <w:r>
        <w:rPr>
          <w:noProof/>
        </w:rPr>
        <w:t xml:space="preserve"> on January 30, 2024, that the NEPA review on the Smart</w:t>
      </w:r>
      <w:r w:rsidRPr="00C7188A">
        <w:rPr>
          <w:i/>
          <w:iCs/>
          <w:noProof/>
        </w:rPr>
        <w:t>er</w:t>
      </w:r>
      <w:r>
        <w:rPr>
          <w:noProof/>
        </w:rPr>
        <w:t xml:space="preserve"> Intersections Pilot Project had been completed and the pilot project met the definition contained in 23CFT2 771.117(c)(1) for a </w:t>
      </w:r>
      <w:r w:rsidR="00EE1AD6">
        <w:rPr>
          <w:noProof/>
        </w:rPr>
        <w:t>c</w:t>
      </w:r>
      <w:r>
        <w:rPr>
          <w:noProof/>
        </w:rPr>
        <w:t xml:space="preserve">ategorical </w:t>
      </w:r>
      <w:r w:rsidR="00EE1AD6">
        <w:rPr>
          <w:noProof/>
        </w:rPr>
        <w:t>e</w:t>
      </w:r>
      <w:r>
        <w:rPr>
          <w:noProof/>
        </w:rPr>
        <w:t>xclusion</w:t>
      </w:r>
      <w:r w:rsidR="00E919B2">
        <w:rPr>
          <w:noProof/>
        </w:rPr>
        <w:t>,</w:t>
      </w:r>
      <w:r w:rsidR="00F36F4A">
        <w:rPr>
          <w:noProof/>
        </w:rPr>
        <w:t xml:space="preserve"> </w:t>
      </w:r>
      <w:r>
        <w:rPr>
          <w:noProof/>
        </w:rPr>
        <w:t xml:space="preserve">TTI initiated the procurement process for the C-V2X equipment needed for the project. </w:t>
      </w:r>
      <w:r w:rsidR="00183B91">
        <w:rPr>
          <w:noProof/>
        </w:rPr>
        <w:t>The delay in receiving NEPA approval did dela</w:t>
      </w:r>
      <w:r w:rsidR="00006D09">
        <w:rPr>
          <w:noProof/>
        </w:rPr>
        <w:t>y</w:t>
      </w:r>
      <w:r w:rsidR="006A63D7">
        <w:rPr>
          <w:noProof/>
        </w:rPr>
        <w:t xml:space="preserve"> </w:t>
      </w:r>
      <w:r w:rsidR="00183B91">
        <w:rPr>
          <w:noProof/>
        </w:rPr>
        <w:t xml:space="preserve">the procurement process and the </w:t>
      </w:r>
      <w:r w:rsidR="00006D09">
        <w:rPr>
          <w:noProof/>
        </w:rPr>
        <w:t>installation</w:t>
      </w:r>
      <w:r w:rsidR="00183B91">
        <w:rPr>
          <w:noProof/>
        </w:rPr>
        <w:t xml:space="preserve"> of equipment at the intersection. </w:t>
      </w:r>
    </w:p>
    <w:p w14:paraId="21371DA7" w14:textId="59ED74F3" w:rsidR="00782D23" w:rsidRDefault="00782D23" w:rsidP="00893A13">
      <w:pPr>
        <w:pStyle w:val="BodyText"/>
        <w:rPr>
          <w:noProof/>
        </w:rPr>
      </w:pPr>
      <w:r>
        <w:rPr>
          <w:noProof/>
        </w:rPr>
        <w:t xml:space="preserve">The equipment needs identified from the analysis at each intersection </w:t>
      </w:r>
      <w:r w:rsidR="00EE1AD6">
        <w:rPr>
          <w:noProof/>
        </w:rPr>
        <w:t>were</w:t>
      </w:r>
      <w:r>
        <w:rPr>
          <w:noProof/>
        </w:rPr>
        <w:t xml:space="preserve"> used in the procurement process. The equipment </w:t>
      </w:r>
      <w:r w:rsidR="008D14D0">
        <w:rPr>
          <w:noProof/>
        </w:rPr>
        <w:t>was</w:t>
      </w:r>
      <w:r w:rsidR="00183B91">
        <w:rPr>
          <w:noProof/>
        </w:rPr>
        <w:t xml:space="preserve"> </w:t>
      </w:r>
      <w:r>
        <w:rPr>
          <w:noProof/>
        </w:rPr>
        <w:t>order</w:t>
      </w:r>
      <w:r w:rsidR="008D14D0">
        <w:rPr>
          <w:noProof/>
        </w:rPr>
        <w:t>ed in phases</w:t>
      </w:r>
      <w:r>
        <w:rPr>
          <w:noProof/>
        </w:rPr>
        <w:t xml:space="preserve"> follow</w:t>
      </w:r>
      <w:r w:rsidR="008D14D0">
        <w:rPr>
          <w:noProof/>
        </w:rPr>
        <w:t>ing</w:t>
      </w:r>
      <w:r>
        <w:rPr>
          <w:noProof/>
        </w:rPr>
        <w:t xml:space="preserve"> TTI guidelines as a part of the Texas A&amp;M University System</w:t>
      </w:r>
      <w:r w:rsidR="00631715">
        <w:rPr>
          <w:noProof/>
        </w:rPr>
        <w:t>.</w:t>
      </w:r>
      <w:r>
        <w:rPr>
          <w:noProof/>
        </w:rPr>
        <w:t xml:space="preserve"> </w:t>
      </w:r>
      <w:r w:rsidR="00631715">
        <w:rPr>
          <w:noProof/>
        </w:rPr>
        <w:t>The equipment i</w:t>
      </w:r>
      <w:r>
        <w:rPr>
          <w:noProof/>
        </w:rPr>
        <w:t xml:space="preserve">ncluded RSUs, OBUs, </w:t>
      </w:r>
      <w:r w:rsidR="00175FA9">
        <w:rPr>
          <w:noProof/>
        </w:rPr>
        <w:t xml:space="preserve">Polara </w:t>
      </w:r>
      <w:r>
        <w:rPr>
          <w:noProof/>
        </w:rPr>
        <w:t xml:space="preserve">pedestrian detection system, LED </w:t>
      </w:r>
      <w:r w:rsidR="00175FA9">
        <w:rPr>
          <w:noProof/>
        </w:rPr>
        <w:t>B</w:t>
      </w:r>
      <w:r>
        <w:rPr>
          <w:noProof/>
        </w:rPr>
        <w:t>us signs, traffic signal controller</w:t>
      </w:r>
      <w:r w:rsidR="008741FB">
        <w:rPr>
          <w:noProof/>
        </w:rPr>
        <w:t>s</w:t>
      </w:r>
      <w:r>
        <w:rPr>
          <w:noProof/>
        </w:rPr>
        <w:t xml:space="preserve">, </w:t>
      </w:r>
      <w:r w:rsidR="008741FB">
        <w:rPr>
          <w:noProof/>
        </w:rPr>
        <w:t xml:space="preserve">Bosch cameras, </w:t>
      </w:r>
      <w:r>
        <w:rPr>
          <w:noProof/>
        </w:rPr>
        <w:t xml:space="preserve">and other equipment. </w:t>
      </w:r>
      <w:r w:rsidR="00006D09">
        <w:rPr>
          <w:noProof/>
        </w:rPr>
        <w:t>Two Iteris</w:t>
      </w:r>
      <w:r w:rsidR="00012D2E">
        <w:rPr>
          <w:noProof/>
        </w:rPr>
        <w:t xml:space="preserve"> RSUs</w:t>
      </w:r>
      <w:r w:rsidR="00006D09">
        <w:rPr>
          <w:noProof/>
        </w:rPr>
        <w:t xml:space="preserve"> and </w:t>
      </w:r>
      <w:r w:rsidR="00D33054">
        <w:rPr>
          <w:noProof/>
        </w:rPr>
        <w:t>three</w:t>
      </w:r>
      <w:r w:rsidR="00006D09">
        <w:rPr>
          <w:noProof/>
        </w:rPr>
        <w:t xml:space="preserve"> Yunex</w:t>
      </w:r>
      <w:r w:rsidR="00D33054">
        <w:rPr>
          <w:noProof/>
        </w:rPr>
        <w:t xml:space="preserve"> RSUs</w:t>
      </w:r>
      <w:r w:rsidR="00006D09">
        <w:rPr>
          <w:noProof/>
        </w:rPr>
        <w:t xml:space="preserve"> were procured</w:t>
      </w:r>
      <w:r w:rsidR="00D33054">
        <w:rPr>
          <w:noProof/>
        </w:rPr>
        <w:t xml:space="preserve">. </w:t>
      </w:r>
      <w:r w:rsidR="00916AE8">
        <w:rPr>
          <w:noProof/>
        </w:rPr>
        <w:t xml:space="preserve">TTI researchers worked with the RSU vendors and the City of College Station on the installations. The City staff completed the field work for the equipment installations. </w:t>
      </w:r>
    </w:p>
    <w:p w14:paraId="642949BF" w14:textId="61A24EEA" w:rsidR="00207934" w:rsidRDefault="00207934" w:rsidP="00893A13">
      <w:pPr>
        <w:pStyle w:val="BodyText"/>
      </w:pPr>
      <w:r>
        <w:t xml:space="preserve">The following C-V2X messages are generated by the RSUs and are used in the description of the communication protocol, as well as the discussion of simulating communications with an automated vehicle and a fire truck. </w:t>
      </w:r>
    </w:p>
    <w:p w14:paraId="1EFF032C" w14:textId="0D354602" w:rsidR="00207934" w:rsidRDefault="00175FA9" w:rsidP="00893A13">
      <w:pPr>
        <w:numPr>
          <w:ilvl w:val="0"/>
          <w:numId w:val="25"/>
        </w:numPr>
        <w:spacing w:after="200" w:line="276" w:lineRule="auto"/>
        <w:contextualSpacing/>
        <w:rPr>
          <w:rFonts w:eastAsiaTheme="majorEastAsia" w:cstheme="majorBidi"/>
          <w:bCs/>
          <w:color w:val="0A1B2B"/>
          <w:szCs w:val="28"/>
        </w:rPr>
      </w:pPr>
      <w:r>
        <w:rPr>
          <w:rFonts w:eastAsiaTheme="majorEastAsia" w:cstheme="majorBidi"/>
          <w:bCs/>
          <w:color w:val="0A1B2B"/>
          <w:szCs w:val="28"/>
        </w:rPr>
        <w:t>A</w:t>
      </w:r>
      <w:r w:rsidR="00207934">
        <w:rPr>
          <w:rFonts w:eastAsiaTheme="majorEastAsia" w:cstheme="majorBidi"/>
          <w:bCs/>
          <w:color w:val="0A1B2B"/>
          <w:szCs w:val="28"/>
        </w:rPr>
        <w:t xml:space="preserve"> </w:t>
      </w:r>
      <w:r w:rsidR="00207934" w:rsidRPr="008B7563">
        <w:rPr>
          <w:rFonts w:eastAsiaTheme="majorEastAsia" w:cstheme="majorBidi"/>
          <w:bCs/>
          <w:color w:val="0A1B2B"/>
          <w:szCs w:val="28"/>
        </w:rPr>
        <w:t>Basic Safety Message (BSM) is broadcast by equipped vehicles, and contains the location, direction of travel, and speed of the equipped vehicle.</w:t>
      </w:r>
    </w:p>
    <w:p w14:paraId="38298035" w14:textId="2743FA6B" w:rsidR="00207934" w:rsidRPr="008B7563" w:rsidRDefault="00175FA9" w:rsidP="00893A13">
      <w:pPr>
        <w:numPr>
          <w:ilvl w:val="0"/>
          <w:numId w:val="25"/>
        </w:numPr>
        <w:spacing w:after="200" w:line="276" w:lineRule="auto"/>
        <w:contextualSpacing/>
        <w:rPr>
          <w:rFonts w:eastAsiaTheme="majorEastAsia" w:cstheme="majorBidi"/>
          <w:bCs/>
          <w:color w:val="0A1B2B"/>
          <w:szCs w:val="28"/>
        </w:rPr>
      </w:pPr>
      <w:r>
        <w:rPr>
          <w:rFonts w:eastAsiaTheme="majorEastAsia" w:cstheme="majorBidi"/>
          <w:bCs/>
          <w:color w:val="0A1B2B"/>
          <w:szCs w:val="28"/>
        </w:rPr>
        <w:t>A</w:t>
      </w:r>
      <w:r w:rsidR="00207934" w:rsidRPr="008B7563">
        <w:rPr>
          <w:rFonts w:eastAsiaTheme="majorEastAsia" w:cstheme="majorBidi"/>
          <w:bCs/>
          <w:color w:val="0A1B2B"/>
          <w:szCs w:val="28"/>
        </w:rPr>
        <w:t xml:space="preserve"> MAP message </w:t>
      </w:r>
      <w:r w:rsidR="006A63D7">
        <w:rPr>
          <w:rFonts w:eastAsiaTheme="majorEastAsia" w:cstheme="majorBidi"/>
          <w:bCs/>
          <w:color w:val="0A1B2B"/>
          <w:szCs w:val="28"/>
        </w:rPr>
        <w:t xml:space="preserve">is broadcast by the RSU and </w:t>
      </w:r>
      <w:r w:rsidR="00207934" w:rsidRPr="008B7563">
        <w:rPr>
          <w:rFonts w:eastAsiaTheme="majorEastAsia" w:cstheme="majorBidi"/>
          <w:bCs/>
          <w:color w:val="0A1B2B"/>
          <w:szCs w:val="28"/>
        </w:rPr>
        <w:t xml:space="preserve">defines the topology of </w:t>
      </w:r>
      <w:r w:rsidR="00B40DFA">
        <w:rPr>
          <w:rFonts w:eastAsiaTheme="majorEastAsia" w:cstheme="majorBidi"/>
          <w:bCs/>
          <w:color w:val="0A1B2B"/>
          <w:szCs w:val="28"/>
        </w:rPr>
        <w:t>an</w:t>
      </w:r>
      <w:r w:rsidR="00207934" w:rsidRPr="008B7563">
        <w:rPr>
          <w:rFonts w:eastAsiaTheme="majorEastAsia" w:cstheme="majorBidi"/>
          <w:bCs/>
          <w:color w:val="0A1B2B"/>
          <w:szCs w:val="28"/>
        </w:rPr>
        <w:t xml:space="preserve"> intersection including the approaches at the intersection, the stop line for each approach, the lanes available in each approach, and the movements available from each lane at the stop line.</w:t>
      </w:r>
    </w:p>
    <w:p w14:paraId="2B284733" w14:textId="7954DCC6" w:rsidR="00207934" w:rsidRPr="008B7563" w:rsidRDefault="00175FA9" w:rsidP="00893A13">
      <w:pPr>
        <w:numPr>
          <w:ilvl w:val="0"/>
          <w:numId w:val="25"/>
        </w:numPr>
        <w:spacing w:after="200" w:line="276" w:lineRule="auto"/>
        <w:contextualSpacing/>
        <w:rPr>
          <w:rFonts w:eastAsiaTheme="majorEastAsia" w:cstheme="majorBidi"/>
          <w:bCs/>
          <w:color w:val="0A1B2B"/>
          <w:szCs w:val="28"/>
        </w:rPr>
      </w:pPr>
      <w:r>
        <w:rPr>
          <w:rFonts w:eastAsiaTheme="majorEastAsia" w:cstheme="majorBidi"/>
          <w:bCs/>
          <w:color w:val="0A1B2B"/>
          <w:szCs w:val="28"/>
        </w:rPr>
        <w:t>A</w:t>
      </w:r>
      <w:r w:rsidR="00207934">
        <w:rPr>
          <w:rFonts w:eastAsiaTheme="majorEastAsia" w:cstheme="majorBidi"/>
          <w:bCs/>
          <w:color w:val="0A1B2B"/>
          <w:szCs w:val="28"/>
        </w:rPr>
        <w:t xml:space="preserve"> </w:t>
      </w:r>
      <w:r w:rsidR="00207934" w:rsidRPr="008B7563">
        <w:rPr>
          <w:rFonts w:eastAsiaTheme="majorEastAsia" w:cstheme="majorBidi"/>
          <w:bCs/>
          <w:color w:val="0A1B2B"/>
          <w:szCs w:val="28"/>
        </w:rPr>
        <w:t>Signal Phase and Timing (</w:t>
      </w:r>
      <w:proofErr w:type="spellStart"/>
      <w:r w:rsidR="00207934" w:rsidRPr="008B7563">
        <w:rPr>
          <w:rFonts w:eastAsiaTheme="majorEastAsia" w:cstheme="majorBidi"/>
          <w:bCs/>
          <w:color w:val="0A1B2B"/>
          <w:szCs w:val="28"/>
        </w:rPr>
        <w:t>SP</w:t>
      </w:r>
      <w:r w:rsidR="00B40DFA">
        <w:rPr>
          <w:rFonts w:eastAsiaTheme="majorEastAsia" w:cstheme="majorBidi"/>
          <w:bCs/>
          <w:color w:val="0A1B2B"/>
          <w:szCs w:val="28"/>
        </w:rPr>
        <w:t>a</w:t>
      </w:r>
      <w:r w:rsidR="00207934" w:rsidRPr="008B7563">
        <w:rPr>
          <w:rFonts w:eastAsiaTheme="majorEastAsia" w:cstheme="majorBidi"/>
          <w:bCs/>
          <w:color w:val="0A1B2B"/>
          <w:szCs w:val="28"/>
        </w:rPr>
        <w:t>T</w:t>
      </w:r>
      <w:proofErr w:type="spellEnd"/>
      <w:r w:rsidR="00207934" w:rsidRPr="008B7563">
        <w:rPr>
          <w:rFonts w:eastAsiaTheme="majorEastAsia" w:cstheme="majorBidi"/>
          <w:bCs/>
          <w:color w:val="0A1B2B"/>
          <w:szCs w:val="28"/>
        </w:rPr>
        <w:t xml:space="preserve">) message </w:t>
      </w:r>
      <w:r w:rsidR="006A63D7">
        <w:rPr>
          <w:rFonts w:eastAsiaTheme="majorEastAsia" w:cstheme="majorBidi"/>
          <w:bCs/>
          <w:color w:val="0A1B2B"/>
          <w:szCs w:val="28"/>
        </w:rPr>
        <w:t xml:space="preserve">is broadcast by the RSU </w:t>
      </w:r>
      <w:r w:rsidR="00231FF9">
        <w:rPr>
          <w:rFonts w:eastAsiaTheme="majorEastAsia" w:cstheme="majorBidi"/>
          <w:bCs/>
          <w:color w:val="0A1B2B"/>
          <w:szCs w:val="28"/>
        </w:rPr>
        <w:t xml:space="preserve">and </w:t>
      </w:r>
      <w:r w:rsidR="00207934" w:rsidRPr="008B7563">
        <w:rPr>
          <w:rFonts w:eastAsiaTheme="majorEastAsia" w:cstheme="majorBidi"/>
          <w:bCs/>
          <w:color w:val="0A1B2B"/>
          <w:szCs w:val="28"/>
        </w:rPr>
        <w:t>complements the MAP message by providing the status (green, yellow, or red) for each lane movement defined in the MAP message and the time remaining in the status for that movement.</w:t>
      </w:r>
    </w:p>
    <w:p w14:paraId="4167C9E2" w14:textId="3DA86413" w:rsidR="00590D88" w:rsidRDefault="00175FA9" w:rsidP="00893A13">
      <w:pPr>
        <w:numPr>
          <w:ilvl w:val="0"/>
          <w:numId w:val="25"/>
        </w:numPr>
        <w:spacing w:after="200" w:line="276" w:lineRule="auto"/>
        <w:contextualSpacing/>
        <w:rPr>
          <w:rFonts w:eastAsiaTheme="majorEastAsia" w:cstheme="majorBidi"/>
          <w:bCs/>
          <w:color w:val="0A1B2B"/>
          <w:szCs w:val="28"/>
        </w:rPr>
      </w:pPr>
      <w:r>
        <w:rPr>
          <w:rFonts w:eastAsiaTheme="majorEastAsia" w:cstheme="majorBidi"/>
          <w:bCs/>
          <w:color w:val="0A1B2B"/>
          <w:szCs w:val="28"/>
        </w:rPr>
        <w:t>A</w:t>
      </w:r>
      <w:r w:rsidR="00207934">
        <w:rPr>
          <w:rFonts w:eastAsiaTheme="majorEastAsia" w:cstheme="majorBidi"/>
          <w:bCs/>
          <w:color w:val="0A1B2B"/>
          <w:szCs w:val="28"/>
        </w:rPr>
        <w:t xml:space="preserve"> </w:t>
      </w:r>
      <w:r w:rsidR="00207934" w:rsidRPr="008B7563">
        <w:rPr>
          <w:rFonts w:eastAsiaTheme="majorEastAsia" w:cstheme="majorBidi"/>
          <w:bCs/>
          <w:color w:val="0A1B2B"/>
          <w:szCs w:val="28"/>
        </w:rPr>
        <w:t xml:space="preserve">Signal Request Message (SRM) </w:t>
      </w:r>
      <w:r w:rsidR="00027727">
        <w:rPr>
          <w:rFonts w:eastAsiaTheme="majorEastAsia" w:cstheme="majorBidi"/>
          <w:bCs/>
          <w:color w:val="0A1B2B"/>
          <w:szCs w:val="28"/>
        </w:rPr>
        <w:t xml:space="preserve">is broadcast by an approaching emergency vehicle or transit vehicle </w:t>
      </w:r>
      <w:r w:rsidR="00207934" w:rsidRPr="008B7563">
        <w:rPr>
          <w:rFonts w:eastAsiaTheme="majorEastAsia" w:cstheme="majorBidi"/>
          <w:bCs/>
          <w:color w:val="0A1B2B"/>
          <w:szCs w:val="28"/>
        </w:rPr>
        <w:t>and provide</w:t>
      </w:r>
      <w:r w:rsidR="00027727">
        <w:rPr>
          <w:rFonts w:eastAsiaTheme="majorEastAsia" w:cstheme="majorBidi"/>
          <w:bCs/>
          <w:color w:val="0A1B2B"/>
          <w:szCs w:val="28"/>
        </w:rPr>
        <w:t>s</w:t>
      </w:r>
      <w:r w:rsidR="00207934" w:rsidRPr="008B7563">
        <w:rPr>
          <w:rFonts w:eastAsiaTheme="majorEastAsia" w:cstheme="majorBidi"/>
          <w:bCs/>
          <w:color w:val="0A1B2B"/>
          <w:szCs w:val="28"/>
        </w:rPr>
        <w:t xml:space="preserve"> information about the request for preemption </w:t>
      </w:r>
      <w:r w:rsidR="00AD7448">
        <w:rPr>
          <w:rFonts w:eastAsiaTheme="majorEastAsia" w:cstheme="majorBidi"/>
          <w:bCs/>
          <w:color w:val="0A1B2B"/>
          <w:szCs w:val="28"/>
        </w:rPr>
        <w:t>or priority</w:t>
      </w:r>
      <w:r w:rsidR="00B40DFA">
        <w:rPr>
          <w:rFonts w:eastAsiaTheme="majorEastAsia" w:cstheme="majorBidi"/>
          <w:bCs/>
          <w:color w:val="0A1B2B"/>
          <w:szCs w:val="28"/>
        </w:rPr>
        <w:t>.</w:t>
      </w:r>
    </w:p>
    <w:p w14:paraId="4340301E" w14:textId="6CDF2A57" w:rsidR="00207934" w:rsidRPr="008B7563" w:rsidRDefault="00175FA9" w:rsidP="00893A13">
      <w:pPr>
        <w:numPr>
          <w:ilvl w:val="0"/>
          <w:numId w:val="25"/>
        </w:numPr>
        <w:spacing w:after="200" w:line="276" w:lineRule="auto"/>
        <w:contextualSpacing/>
        <w:rPr>
          <w:rFonts w:eastAsiaTheme="majorEastAsia" w:cstheme="majorBidi"/>
          <w:bCs/>
          <w:color w:val="0A1B2B"/>
          <w:szCs w:val="28"/>
        </w:rPr>
      </w:pPr>
      <w:r>
        <w:rPr>
          <w:rFonts w:eastAsiaTheme="majorEastAsia" w:cstheme="majorBidi"/>
          <w:bCs/>
          <w:color w:val="0A1B2B"/>
          <w:szCs w:val="28"/>
        </w:rPr>
        <w:t xml:space="preserve">A </w:t>
      </w:r>
      <w:r w:rsidR="00590D88">
        <w:rPr>
          <w:rFonts w:eastAsiaTheme="majorEastAsia" w:cstheme="majorBidi"/>
          <w:bCs/>
          <w:color w:val="0A1B2B"/>
          <w:szCs w:val="28"/>
        </w:rPr>
        <w:t>Signal Status Message (SSM) is broadcast by the RSU and</w:t>
      </w:r>
      <w:r w:rsidR="003A3F15">
        <w:rPr>
          <w:rFonts w:eastAsiaTheme="majorEastAsia" w:cstheme="majorBidi"/>
          <w:bCs/>
          <w:color w:val="0A1B2B"/>
          <w:szCs w:val="28"/>
        </w:rPr>
        <w:t xml:space="preserve"> </w:t>
      </w:r>
      <w:r w:rsidR="00E4245B">
        <w:rPr>
          <w:rFonts w:eastAsiaTheme="majorEastAsia" w:cstheme="majorBidi"/>
          <w:bCs/>
          <w:color w:val="0A1B2B"/>
          <w:szCs w:val="28"/>
        </w:rPr>
        <w:t xml:space="preserve">contains information sent back to </w:t>
      </w:r>
      <w:r w:rsidR="00231FF9">
        <w:rPr>
          <w:rFonts w:eastAsiaTheme="majorEastAsia" w:cstheme="majorBidi"/>
          <w:bCs/>
          <w:color w:val="0A1B2B"/>
          <w:szCs w:val="28"/>
        </w:rPr>
        <w:t xml:space="preserve">an </w:t>
      </w:r>
      <w:r w:rsidR="00E4245B">
        <w:rPr>
          <w:rFonts w:eastAsiaTheme="majorEastAsia" w:cstheme="majorBidi"/>
          <w:bCs/>
          <w:color w:val="0A1B2B"/>
          <w:szCs w:val="28"/>
        </w:rPr>
        <w:t>emergency</w:t>
      </w:r>
      <w:r w:rsidR="003A3F15">
        <w:rPr>
          <w:rFonts w:eastAsiaTheme="majorEastAsia" w:cstheme="majorBidi"/>
          <w:bCs/>
          <w:color w:val="0A1B2B"/>
          <w:szCs w:val="28"/>
        </w:rPr>
        <w:t xml:space="preserve"> </w:t>
      </w:r>
      <w:r w:rsidR="0016678E">
        <w:rPr>
          <w:rFonts w:eastAsiaTheme="majorEastAsia" w:cstheme="majorBidi"/>
          <w:bCs/>
          <w:color w:val="0A1B2B"/>
          <w:szCs w:val="28"/>
        </w:rPr>
        <w:t>or transit</w:t>
      </w:r>
      <w:r w:rsidR="001465F8">
        <w:rPr>
          <w:rFonts w:eastAsiaTheme="majorEastAsia" w:cstheme="majorBidi"/>
          <w:bCs/>
          <w:color w:val="0A1B2B"/>
          <w:szCs w:val="28"/>
        </w:rPr>
        <w:t xml:space="preserve"> vehicle to indicate that the </w:t>
      </w:r>
      <w:r w:rsidR="00E4245B">
        <w:rPr>
          <w:rFonts w:eastAsiaTheme="majorEastAsia" w:cstheme="majorBidi"/>
          <w:bCs/>
          <w:color w:val="0A1B2B"/>
          <w:szCs w:val="28"/>
        </w:rPr>
        <w:t xml:space="preserve">preemption or priority </w:t>
      </w:r>
      <w:r w:rsidR="001465F8">
        <w:rPr>
          <w:rFonts w:eastAsiaTheme="majorEastAsia" w:cstheme="majorBidi"/>
          <w:bCs/>
          <w:color w:val="0A1B2B"/>
          <w:szCs w:val="28"/>
        </w:rPr>
        <w:t xml:space="preserve">request has either been granted or </w:t>
      </w:r>
      <w:r w:rsidR="00B40DFA">
        <w:rPr>
          <w:rFonts w:eastAsiaTheme="majorEastAsia" w:cstheme="majorBidi"/>
          <w:bCs/>
          <w:color w:val="0A1B2B"/>
          <w:szCs w:val="28"/>
        </w:rPr>
        <w:t>denied</w:t>
      </w:r>
      <w:r w:rsidR="001465F8">
        <w:rPr>
          <w:rFonts w:eastAsiaTheme="majorEastAsia" w:cstheme="majorBidi"/>
          <w:bCs/>
          <w:color w:val="0A1B2B"/>
          <w:szCs w:val="28"/>
        </w:rPr>
        <w:t xml:space="preserve">. </w:t>
      </w:r>
    </w:p>
    <w:p w14:paraId="5CBD3144" w14:textId="77777777" w:rsidR="003A3F15" w:rsidRDefault="00207934" w:rsidP="00893A13">
      <w:pPr>
        <w:numPr>
          <w:ilvl w:val="0"/>
          <w:numId w:val="25"/>
        </w:numPr>
        <w:spacing w:after="200" w:line="276" w:lineRule="auto"/>
        <w:contextualSpacing/>
        <w:rPr>
          <w:rFonts w:eastAsiaTheme="majorEastAsia" w:cstheme="majorBidi"/>
          <w:bCs/>
          <w:color w:val="0A1B2B"/>
          <w:szCs w:val="28"/>
        </w:rPr>
      </w:pPr>
      <w:r>
        <w:rPr>
          <w:rFonts w:eastAsiaTheme="majorEastAsia" w:cstheme="majorBidi"/>
          <w:bCs/>
          <w:color w:val="0A1B2B"/>
          <w:szCs w:val="28"/>
        </w:rPr>
        <w:t xml:space="preserve">The </w:t>
      </w:r>
      <w:r w:rsidRPr="007D1DF3">
        <w:rPr>
          <w:rFonts w:eastAsiaTheme="majorEastAsia" w:cstheme="majorBidi"/>
          <w:bCs/>
          <w:color w:val="0A1B2B"/>
          <w:szCs w:val="28"/>
        </w:rPr>
        <w:t xml:space="preserve">Personal Safety Message (PSM) is usually broadcast by an equipped pedestrian and contains </w:t>
      </w:r>
      <w:r>
        <w:rPr>
          <w:rFonts w:eastAsiaTheme="majorEastAsia" w:cstheme="majorBidi"/>
          <w:bCs/>
          <w:color w:val="0A1B2B"/>
          <w:szCs w:val="28"/>
        </w:rPr>
        <w:t xml:space="preserve">their </w:t>
      </w:r>
      <w:r w:rsidRPr="007D1DF3">
        <w:rPr>
          <w:rFonts w:eastAsiaTheme="majorEastAsia" w:cstheme="majorBidi"/>
          <w:bCs/>
          <w:color w:val="0A1B2B"/>
          <w:szCs w:val="28"/>
        </w:rPr>
        <w:t xml:space="preserve">location, direction of travel and speed, like the BSM. However, since pedestrians’ mobile phones are not ready yet to broadcast a PSM, </w:t>
      </w:r>
      <w:r>
        <w:rPr>
          <w:rFonts w:eastAsiaTheme="majorEastAsia" w:cstheme="majorBidi"/>
          <w:bCs/>
          <w:color w:val="0A1B2B"/>
          <w:szCs w:val="28"/>
        </w:rPr>
        <w:t>this project used</w:t>
      </w:r>
      <w:r w:rsidRPr="007D1DF3">
        <w:rPr>
          <w:rFonts w:eastAsiaTheme="majorEastAsia" w:cstheme="majorBidi"/>
          <w:bCs/>
          <w:color w:val="0A1B2B"/>
          <w:szCs w:val="28"/>
        </w:rPr>
        <w:t xml:space="preserve"> a Bosch camera to detect pedestrians at the intersection. The camera sends the information to the RSU, and the RSU generates and broadcasts a PSM to </w:t>
      </w:r>
      <w:proofErr w:type="gramStart"/>
      <w:r w:rsidRPr="007D1DF3">
        <w:rPr>
          <w:rFonts w:eastAsiaTheme="majorEastAsia" w:cstheme="majorBidi"/>
          <w:bCs/>
          <w:color w:val="0A1B2B"/>
          <w:szCs w:val="28"/>
        </w:rPr>
        <w:t>equipped</w:t>
      </w:r>
      <w:proofErr w:type="gramEnd"/>
      <w:r w:rsidRPr="007D1DF3">
        <w:rPr>
          <w:rFonts w:eastAsiaTheme="majorEastAsia" w:cstheme="majorBidi"/>
          <w:bCs/>
          <w:color w:val="0A1B2B"/>
          <w:szCs w:val="28"/>
        </w:rPr>
        <w:t xml:space="preserve"> vehicles to alert drivers about the presence and locations of pedestrians at the intersection.</w:t>
      </w:r>
    </w:p>
    <w:p w14:paraId="627FF5FD" w14:textId="23799E24" w:rsidR="002C68E9" w:rsidRPr="002C68E9" w:rsidRDefault="00207934" w:rsidP="00893A13">
      <w:pPr>
        <w:numPr>
          <w:ilvl w:val="0"/>
          <w:numId w:val="25"/>
        </w:numPr>
        <w:spacing w:after="200" w:line="276" w:lineRule="auto"/>
        <w:rPr>
          <w:rFonts w:eastAsiaTheme="majorEastAsia" w:cstheme="majorBidi"/>
          <w:bCs/>
          <w:color w:val="0A1B2B"/>
          <w:szCs w:val="28"/>
        </w:rPr>
      </w:pPr>
      <w:r>
        <w:t>The Traveler Information Message (TIM)</w:t>
      </w:r>
      <w:r w:rsidR="003A3F15">
        <w:t xml:space="preserve"> is broadcast by the RSU and</w:t>
      </w:r>
      <w:r>
        <w:t xml:space="preserve"> is used to send information (advisory and road sign) to equipped devices. TIMs are activated </w:t>
      </w:r>
      <w:r w:rsidR="00231FF9">
        <w:t>for</w:t>
      </w:r>
      <w:r>
        <w:t xml:space="preserve"> a specific start and duration period. </w:t>
      </w:r>
    </w:p>
    <w:p w14:paraId="5A7950C8" w14:textId="072BD81B" w:rsidR="00782D23" w:rsidRPr="003A3F15" w:rsidRDefault="00782D23" w:rsidP="002C68E9">
      <w:pPr>
        <w:spacing w:after="200" w:line="276" w:lineRule="auto"/>
        <w:rPr>
          <w:rFonts w:eastAsiaTheme="majorEastAsia" w:cstheme="majorBidi"/>
          <w:bCs/>
          <w:color w:val="0A1B2B"/>
          <w:szCs w:val="28"/>
        </w:rPr>
      </w:pPr>
      <w:r>
        <w:rPr>
          <w:noProof/>
        </w:rPr>
        <w:t xml:space="preserve">TTI researchers </w:t>
      </w:r>
      <w:r w:rsidRPr="00065FAE">
        <w:rPr>
          <w:noProof/>
        </w:rPr>
        <w:t xml:space="preserve">developed the communication protocol for the different RSUs. </w:t>
      </w:r>
      <w:r w:rsidRPr="00D1719A">
        <w:rPr>
          <w:noProof/>
        </w:rPr>
        <w:fldChar w:fldCharType="begin"/>
      </w:r>
      <w:r w:rsidRPr="00D1719A">
        <w:rPr>
          <w:noProof/>
        </w:rPr>
        <w:instrText xml:space="preserve"> REF _Ref163722364 \h  \* MERGEFORMAT </w:instrText>
      </w:r>
      <w:r w:rsidRPr="00D1719A">
        <w:rPr>
          <w:noProof/>
        </w:rPr>
      </w:r>
      <w:r w:rsidRPr="00D1719A">
        <w:rPr>
          <w:noProof/>
        </w:rPr>
        <w:fldChar w:fldCharType="separate"/>
      </w:r>
      <w:r w:rsidR="009A59EA" w:rsidRPr="007F0CBF">
        <w:t xml:space="preserve">Figure </w:t>
      </w:r>
      <w:r w:rsidR="009A59EA">
        <w:rPr>
          <w:noProof/>
        </w:rPr>
        <w:t>3</w:t>
      </w:r>
      <w:r w:rsidRPr="00D1719A">
        <w:rPr>
          <w:noProof/>
        </w:rPr>
        <w:fldChar w:fldCharType="end"/>
      </w:r>
      <w:r w:rsidRPr="00D1719A">
        <w:rPr>
          <w:noProof/>
        </w:rPr>
        <w:t xml:space="preserve"> </w:t>
      </w:r>
      <w:r w:rsidR="006F7A41">
        <w:rPr>
          <w:noProof/>
        </w:rPr>
        <w:t xml:space="preserve">illustrates the </w:t>
      </w:r>
      <w:r w:rsidRPr="00065FAE">
        <w:rPr>
          <w:noProof/>
        </w:rPr>
        <w:t>protocol</w:t>
      </w:r>
      <w:r w:rsidR="0090327B">
        <w:rPr>
          <w:noProof/>
        </w:rPr>
        <w:t xml:space="preserve"> developed on a previous TxDOT research project using dedicated short range communication (DSRC) technologies to communicate between an intersection and approaching bus</w:t>
      </w:r>
      <w:r>
        <w:rPr>
          <w:noProof/>
        </w:rPr>
        <w:t xml:space="preserve">. An equipped bus with an OBU broadcast a BSM 10 times a second when approaching the intersection. The RSU at the intersection receives the BSM and sends </w:t>
      </w:r>
      <w:r w:rsidR="000620DD">
        <w:rPr>
          <w:noProof/>
        </w:rPr>
        <w:t>it</w:t>
      </w:r>
      <w:r>
        <w:rPr>
          <w:noProof/>
        </w:rPr>
        <w:t xml:space="preserve"> to the TTI </w:t>
      </w:r>
      <w:r w:rsidR="000620DD">
        <w:rPr>
          <w:noProof/>
        </w:rPr>
        <w:t>personal computer (</w:t>
      </w:r>
      <w:r>
        <w:rPr>
          <w:noProof/>
        </w:rPr>
        <w:t>PC</w:t>
      </w:r>
      <w:r w:rsidR="000620DD">
        <w:rPr>
          <w:noProof/>
        </w:rPr>
        <w:t>)</w:t>
      </w:r>
      <w:r>
        <w:rPr>
          <w:noProof/>
        </w:rPr>
        <w:t>. The TTI PC communicat</w:t>
      </w:r>
      <w:r w:rsidR="006E218D">
        <w:rPr>
          <w:noProof/>
        </w:rPr>
        <w:t>es</w:t>
      </w:r>
      <w:r>
        <w:rPr>
          <w:noProof/>
        </w:rPr>
        <w:t xml:space="preserve"> with the TSC to obtain signa</w:t>
      </w:r>
      <w:r w:rsidR="00B20339">
        <w:rPr>
          <w:noProof/>
        </w:rPr>
        <w:t>l</w:t>
      </w:r>
      <w:r>
        <w:rPr>
          <w:noProof/>
        </w:rPr>
        <w:t xml:space="preserve"> status, </w:t>
      </w:r>
      <w:r w:rsidR="00B20339">
        <w:rPr>
          <w:noProof/>
        </w:rPr>
        <w:t xml:space="preserve">and </w:t>
      </w:r>
      <w:r>
        <w:rPr>
          <w:noProof/>
        </w:rPr>
        <w:t xml:space="preserve">detector status and to activate the BUS </w:t>
      </w:r>
      <w:r w:rsidR="00B20339">
        <w:rPr>
          <w:noProof/>
        </w:rPr>
        <w:t>s</w:t>
      </w:r>
      <w:r>
        <w:rPr>
          <w:noProof/>
        </w:rPr>
        <w:t>ign as a visual alert. The TSC also communicat</w:t>
      </w:r>
      <w:r w:rsidR="00B20339">
        <w:rPr>
          <w:noProof/>
        </w:rPr>
        <w:t>es</w:t>
      </w:r>
      <w:r>
        <w:rPr>
          <w:noProof/>
        </w:rPr>
        <w:t xml:space="preserve"> with the cabinet to activate the audio alert in the Polara </w:t>
      </w:r>
      <w:r w:rsidR="00FB26EC">
        <w:rPr>
          <w:noProof/>
        </w:rPr>
        <w:t>pedestrian e</w:t>
      </w:r>
      <w:r>
        <w:rPr>
          <w:noProof/>
        </w:rPr>
        <w:t>quipment.</w:t>
      </w:r>
    </w:p>
    <w:p w14:paraId="7B1CDC93" w14:textId="77777777" w:rsidR="00782D23" w:rsidRDefault="00782D23" w:rsidP="009C1F0A">
      <w:pPr>
        <w:spacing w:before="60" w:after="0" w:line="276" w:lineRule="auto"/>
        <w:jc w:val="center"/>
        <w:rPr>
          <w:b/>
        </w:rPr>
      </w:pPr>
      <w:r>
        <w:rPr>
          <w:noProof/>
        </w:rPr>
        <w:drawing>
          <wp:inline distT="0" distB="0" distL="0" distR="0" wp14:anchorId="42C0784D" wp14:editId="7D3BEF37">
            <wp:extent cx="4879208" cy="2743200"/>
            <wp:effectExtent l="0" t="0" r="0" b="0"/>
            <wp:docPr id="17628052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805262" name="Picture 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79208" cy="2743200"/>
                    </a:xfrm>
                    <a:prstGeom prst="rect">
                      <a:avLst/>
                    </a:prstGeom>
                  </pic:spPr>
                </pic:pic>
              </a:graphicData>
            </a:graphic>
          </wp:inline>
        </w:drawing>
      </w:r>
      <w:bookmarkStart w:id="11" w:name="_Ref163654035"/>
    </w:p>
    <w:p w14:paraId="1D46DE07" w14:textId="3BCBD7BD" w:rsidR="00782D23" w:rsidRDefault="00782D23" w:rsidP="00782D23">
      <w:pPr>
        <w:pStyle w:val="TableCaption"/>
        <w:jc w:val="center"/>
      </w:pPr>
      <w:bookmarkStart w:id="12" w:name="_Ref163722364"/>
      <w:bookmarkStart w:id="13" w:name="_Toc164064601"/>
      <w:r w:rsidRPr="007F0CBF">
        <w:t xml:space="preserve">Figure </w:t>
      </w:r>
      <w:r w:rsidRPr="007F0CBF">
        <w:fldChar w:fldCharType="begin"/>
      </w:r>
      <w:r w:rsidRPr="007F0CBF">
        <w:instrText xml:space="preserve"> SEQ Figure \* ARABIC </w:instrText>
      </w:r>
      <w:r w:rsidRPr="007F0CBF">
        <w:fldChar w:fldCharType="separate"/>
      </w:r>
      <w:r w:rsidR="009A59EA">
        <w:rPr>
          <w:noProof/>
        </w:rPr>
        <w:t>3</w:t>
      </w:r>
      <w:r w:rsidRPr="007F0CBF">
        <w:fldChar w:fldCharType="end"/>
      </w:r>
      <w:bookmarkEnd w:id="11"/>
      <w:bookmarkEnd w:id="12"/>
      <w:r w:rsidRPr="007F0CBF">
        <w:t xml:space="preserve">. </w:t>
      </w:r>
      <w:bookmarkEnd w:id="13"/>
      <w:r w:rsidR="009179CB">
        <w:t>Initial System Communication Protocol</w:t>
      </w:r>
    </w:p>
    <w:p w14:paraId="34FE3163" w14:textId="3D31C77E" w:rsidR="00165F59" w:rsidRPr="009A59EA" w:rsidRDefault="00165F59" w:rsidP="009A59EA">
      <w:pPr>
        <w:pStyle w:val="BodyText"/>
      </w:pPr>
      <w:r w:rsidRPr="009A59EA">
        <w:t>To take advantage of the latest C</w:t>
      </w:r>
      <w:r w:rsidR="006832E1">
        <w:t>-</w:t>
      </w:r>
      <w:r w:rsidRPr="009A59EA">
        <w:t xml:space="preserve">V2X equipment and capabilities TTI used RSUs from both Iteris and </w:t>
      </w:r>
      <w:proofErr w:type="spellStart"/>
      <w:r w:rsidRPr="009A59EA">
        <w:t>Yunex</w:t>
      </w:r>
      <w:proofErr w:type="spellEnd"/>
      <w:r w:rsidRPr="009A59EA">
        <w:t xml:space="preserve"> systems in this project. </w:t>
      </w:r>
      <w:proofErr w:type="spellStart"/>
      <w:r w:rsidRPr="009A59EA">
        <w:t>Yunex</w:t>
      </w:r>
      <w:proofErr w:type="spellEnd"/>
      <w:r w:rsidRPr="009A59EA">
        <w:t xml:space="preserve"> RSUs were installed at </w:t>
      </w:r>
      <w:r w:rsidR="009C0E81">
        <w:t xml:space="preserve">the </w:t>
      </w:r>
      <w:r w:rsidRPr="009A59EA">
        <w:t>University Drive and Boyett</w:t>
      </w:r>
      <w:r w:rsidR="00B20339">
        <w:t xml:space="preserve"> Street</w:t>
      </w:r>
      <w:r w:rsidRPr="009A59EA">
        <w:t>, Texas Avenue and New Main</w:t>
      </w:r>
      <w:r w:rsidR="00B20339">
        <w:t xml:space="preserve"> Drive</w:t>
      </w:r>
      <w:r w:rsidRPr="009A59EA">
        <w:t>, and Harvey Mitchell Parkway and Welsh</w:t>
      </w:r>
      <w:r w:rsidR="00B20339">
        <w:t xml:space="preserve"> Avenue</w:t>
      </w:r>
      <w:r w:rsidRPr="009A59EA">
        <w:t xml:space="preserve"> intersections. Iteris RSUs were installed at </w:t>
      </w:r>
      <w:r w:rsidR="009C0E81">
        <w:t xml:space="preserve">the </w:t>
      </w:r>
      <w:r w:rsidRPr="009A59EA">
        <w:t>George Bush Drive and Penberthy</w:t>
      </w:r>
      <w:r w:rsidR="00B20339">
        <w:t xml:space="preserve"> Boulevard</w:t>
      </w:r>
      <w:r w:rsidRPr="009A59EA">
        <w:t xml:space="preserve">, and Spring </w:t>
      </w:r>
      <w:r w:rsidR="00B20339">
        <w:t>L</w:t>
      </w:r>
      <w:r w:rsidRPr="009A59EA">
        <w:t>oop and Tarrow</w:t>
      </w:r>
      <w:r w:rsidR="00B20339">
        <w:t xml:space="preserve"> Street</w:t>
      </w:r>
      <w:r w:rsidRPr="009A59EA">
        <w:t xml:space="preserve"> intersections. </w:t>
      </w:r>
      <w:r w:rsidRPr="009A59EA">
        <w:fldChar w:fldCharType="begin"/>
      </w:r>
      <w:r w:rsidRPr="009A59EA">
        <w:instrText xml:space="preserve"> REF _Ref193874921 \h </w:instrText>
      </w:r>
      <w:r w:rsidR="00893A13" w:rsidRPr="009A59EA">
        <w:instrText xml:space="preserve"> \* MERGEFORMAT </w:instrText>
      </w:r>
      <w:r w:rsidRPr="009A59EA">
        <w:fldChar w:fldCharType="separate"/>
      </w:r>
      <w:r w:rsidR="009A59EA" w:rsidRPr="009A59EA">
        <w:t>Figure 4</w:t>
      </w:r>
      <w:r w:rsidRPr="009A59EA">
        <w:fldChar w:fldCharType="end"/>
      </w:r>
      <w:r w:rsidRPr="009A59EA">
        <w:t xml:space="preserve"> illustrates the communication protocol using Iteris equipment.</w:t>
      </w:r>
    </w:p>
    <w:p w14:paraId="16B979A9" w14:textId="77777777" w:rsidR="00165F59" w:rsidRDefault="00165F59" w:rsidP="009C1F0A">
      <w:pPr>
        <w:pStyle w:val="BodyText"/>
        <w:spacing w:after="0"/>
        <w:jc w:val="center"/>
      </w:pPr>
      <w:r>
        <w:rPr>
          <w:noProof/>
        </w:rPr>
        <w:drawing>
          <wp:inline distT="0" distB="0" distL="0" distR="0" wp14:anchorId="5C15094B" wp14:editId="7C084A65">
            <wp:extent cx="4873707" cy="2743200"/>
            <wp:effectExtent l="0" t="0" r="3175" b="0"/>
            <wp:docPr id="1307271812" name="Picture 1" descr="A diagram of communication protoco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271812" name="Picture 1" descr="A diagram of communication protocol&#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873707" cy="2743200"/>
                    </a:xfrm>
                    <a:prstGeom prst="rect">
                      <a:avLst/>
                    </a:prstGeom>
                  </pic:spPr>
                </pic:pic>
              </a:graphicData>
            </a:graphic>
          </wp:inline>
        </w:drawing>
      </w:r>
    </w:p>
    <w:p w14:paraId="647D01F0" w14:textId="65B8FC3E" w:rsidR="00165F59" w:rsidRDefault="00165F59" w:rsidP="00165F59">
      <w:pPr>
        <w:pStyle w:val="TableCaption"/>
        <w:jc w:val="center"/>
      </w:pPr>
      <w:bookmarkStart w:id="14" w:name="_Ref193874921"/>
      <w:bookmarkStart w:id="15" w:name="_Toc164064602"/>
      <w:bookmarkStart w:id="16" w:name="_Toc193877544"/>
      <w:r w:rsidRPr="007F0CBF">
        <w:t xml:space="preserve">Figure </w:t>
      </w:r>
      <w:r w:rsidRPr="007F0CBF">
        <w:fldChar w:fldCharType="begin"/>
      </w:r>
      <w:r w:rsidRPr="007F0CBF">
        <w:instrText xml:space="preserve"> SEQ Figure \* ARABIC </w:instrText>
      </w:r>
      <w:r w:rsidRPr="007F0CBF">
        <w:fldChar w:fldCharType="separate"/>
      </w:r>
      <w:r w:rsidR="009A59EA">
        <w:rPr>
          <w:noProof/>
        </w:rPr>
        <w:t>4</w:t>
      </w:r>
      <w:r w:rsidRPr="007F0CBF">
        <w:fldChar w:fldCharType="end"/>
      </w:r>
      <w:bookmarkEnd w:id="14"/>
      <w:r w:rsidRPr="007F0CBF">
        <w:t xml:space="preserve">. </w:t>
      </w:r>
      <w:r>
        <w:t xml:space="preserve">Communication Protocol Using </w:t>
      </w:r>
      <w:r w:rsidR="00556240">
        <w:t xml:space="preserve">an </w:t>
      </w:r>
      <w:r w:rsidRPr="007F0CBF">
        <w:t>Iteris</w:t>
      </w:r>
      <w:r>
        <w:t xml:space="preserve"> RSU</w:t>
      </w:r>
      <w:bookmarkEnd w:id="15"/>
      <w:bookmarkEnd w:id="16"/>
      <w:r>
        <w:t xml:space="preserve"> </w:t>
      </w:r>
    </w:p>
    <w:p w14:paraId="2AC04136" w14:textId="49D06C65" w:rsidR="00165F59" w:rsidRPr="009A59EA" w:rsidRDefault="00165F59" w:rsidP="009A59EA">
      <w:pPr>
        <w:pStyle w:val="BodyText"/>
      </w:pPr>
      <w:r w:rsidRPr="009A59EA">
        <w:rPr>
          <w:rStyle w:val="BodyTextChar"/>
          <w:bCs/>
        </w:rPr>
        <w:t>An equipped bus with an OBU broadcast</w:t>
      </w:r>
      <w:r w:rsidR="00556240">
        <w:rPr>
          <w:rStyle w:val="BodyTextChar"/>
          <w:bCs/>
        </w:rPr>
        <w:t>s</w:t>
      </w:r>
      <w:r w:rsidRPr="009A59EA">
        <w:rPr>
          <w:rStyle w:val="BodyTextChar"/>
          <w:bCs/>
        </w:rPr>
        <w:t xml:space="preserve"> a BSM 10 times a second when approaching the intersection. The RSU at the intersection receive</w:t>
      </w:r>
      <w:r w:rsidR="008D55AB">
        <w:rPr>
          <w:rStyle w:val="BodyTextChar"/>
          <w:bCs/>
        </w:rPr>
        <w:t>s</w:t>
      </w:r>
      <w:r w:rsidRPr="009A59EA">
        <w:rPr>
          <w:rStyle w:val="BodyTextChar"/>
          <w:bCs/>
        </w:rPr>
        <w:t xml:space="preserve"> the BSM and </w:t>
      </w:r>
      <w:r w:rsidR="00556240">
        <w:rPr>
          <w:rStyle w:val="BodyTextChar"/>
          <w:bCs/>
        </w:rPr>
        <w:t>sen</w:t>
      </w:r>
      <w:r w:rsidR="002E7431">
        <w:rPr>
          <w:rStyle w:val="BodyTextChar"/>
          <w:bCs/>
        </w:rPr>
        <w:t>ds</w:t>
      </w:r>
      <w:r w:rsidR="00556240">
        <w:rPr>
          <w:rStyle w:val="BodyTextChar"/>
          <w:bCs/>
        </w:rPr>
        <w:t xml:space="preserve"> it</w:t>
      </w:r>
      <w:r w:rsidRPr="009A59EA">
        <w:rPr>
          <w:rStyle w:val="BodyTextChar"/>
          <w:bCs/>
        </w:rPr>
        <w:t xml:space="preserve"> to a TTI </w:t>
      </w:r>
      <w:r w:rsidR="00556240">
        <w:rPr>
          <w:rStyle w:val="BodyTextChar"/>
          <w:bCs/>
        </w:rPr>
        <w:t xml:space="preserve">PC </w:t>
      </w:r>
      <w:r w:rsidRPr="009A59EA">
        <w:rPr>
          <w:rStyle w:val="BodyTextChar"/>
          <w:bCs/>
        </w:rPr>
        <w:t xml:space="preserve">and </w:t>
      </w:r>
      <w:proofErr w:type="gramStart"/>
      <w:r w:rsidRPr="009A59EA">
        <w:rPr>
          <w:rStyle w:val="BodyTextChar"/>
          <w:bCs/>
        </w:rPr>
        <w:t>a Iteris</w:t>
      </w:r>
      <w:proofErr w:type="gramEnd"/>
      <w:r w:rsidRPr="009A59EA">
        <w:rPr>
          <w:rStyle w:val="BodyTextChar"/>
          <w:bCs/>
        </w:rPr>
        <w:t xml:space="preserve"> PC. The Iteris RSU, as well as the TTI </w:t>
      </w:r>
      <w:r w:rsidR="00324707">
        <w:rPr>
          <w:rStyle w:val="BodyTextChar"/>
          <w:bCs/>
        </w:rPr>
        <w:t>PC</w:t>
      </w:r>
      <w:r w:rsidRPr="009A59EA">
        <w:rPr>
          <w:rStyle w:val="BodyTextChar"/>
          <w:bCs/>
        </w:rPr>
        <w:t>, communicat</w:t>
      </w:r>
      <w:r w:rsidR="00324707">
        <w:rPr>
          <w:rStyle w:val="BodyTextChar"/>
          <w:bCs/>
        </w:rPr>
        <w:t>e</w:t>
      </w:r>
      <w:r w:rsidR="00C21D86">
        <w:rPr>
          <w:rStyle w:val="BodyTextChar"/>
          <w:bCs/>
        </w:rPr>
        <w:t>s</w:t>
      </w:r>
      <w:r w:rsidRPr="009A59EA">
        <w:rPr>
          <w:rStyle w:val="BodyTextChar"/>
          <w:bCs/>
        </w:rPr>
        <w:t xml:space="preserve"> with the TSC. The RSU receive</w:t>
      </w:r>
      <w:r w:rsidR="00C21D86">
        <w:rPr>
          <w:rStyle w:val="BodyTextChar"/>
          <w:bCs/>
        </w:rPr>
        <w:t>s</w:t>
      </w:r>
      <w:r w:rsidRPr="009A59EA">
        <w:rPr>
          <w:rStyle w:val="BodyTextChar"/>
          <w:bCs/>
        </w:rPr>
        <w:t xml:space="preserve"> the </w:t>
      </w:r>
      <w:proofErr w:type="spellStart"/>
      <w:r w:rsidRPr="009A59EA">
        <w:rPr>
          <w:rStyle w:val="BodyTextChar"/>
          <w:bCs/>
        </w:rPr>
        <w:t>SPaT</w:t>
      </w:r>
      <w:proofErr w:type="spellEnd"/>
      <w:r w:rsidRPr="009A59EA">
        <w:rPr>
          <w:rStyle w:val="BodyTextChar"/>
          <w:bCs/>
        </w:rPr>
        <w:t xml:space="preserve"> data from the TSC, formulate</w:t>
      </w:r>
      <w:r w:rsidR="00C21D86">
        <w:rPr>
          <w:rStyle w:val="BodyTextChar"/>
          <w:bCs/>
        </w:rPr>
        <w:t>s</w:t>
      </w:r>
      <w:r w:rsidRPr="009A59EA">
        <w:rPr>
          <w:rStyle w:val="BodyTextChar"/>
          <w:bCs/>
        </w:rPr>
        <w:t xml:space="preserve"> a </w:t>
      </w:r>
      <w:proofErr w:type="spellStart"/>
      <w:r w:rsidRPr="009A59EA">
        <w:rPr>
          <w:rStyle w:val="BodyTextChar"/>
          <w:bCs/>
        </w:rPr>
        <w:t>SPaT</w:t>
      </w:r>
      <w:proofErr w:type="spellEnd"/>
      <w:r w:rsidRPr="009A59EA">
        <w:rPr>
          <w:rStyle w:val="BodyTextChar"/>
          <w:bCs/>
        </w:rPr>
        <w:t xml:space="preserve"> message and broadcasts the </w:t>
      </w:r>
      <w:proofErr w:type="spellStart"/>
      <w:r w:rsidRPr="009A59EA">
        <w:rPr>
          <w:rStyle w:val="BodyTextChar"/>
          <w:bCs/>
        </w:rPr>
        <w:t>SPaT</w:t>
      </w:r>
      <w:proofErr w:type="spellEnd"/>
      <w:r w:rsidRPr="009A59EA">
        <w:rPr>
          <w:rStyle w:val="BodyTextChar"/>
          <w:bCs/>
        </w:rPr>
        <w:t xml:space="preserve"> message over the air </w:t>
      </w:r>
      <w:r w:rsidR="00A43514">
        <w:rPr>
          <w:rStyle w:val="BodyTextChar"/>
          <w:bCs/>
        </w:rPr>
        <w:t>10</w:t>
      </w:r>
      <w:r w:rsidRPr="009A59EA">
        <w:rPr>
          <w:rStyle w:val="BodyTextChar"/>
          <w:bCs/>
        </w:rPr>
        <w:t xml:space="preserve"> times a second. </w:t>
      </w:r>
      <w:proofErr w:type="gramStart"/>
      <w:r w:rsidRPr="009A59EA">
        <w:rPr>
          <w:rStyle w:val="BodyTextChar"/>
          <w:bCs/>
        </w:rPr>
        <w:t>The RSU</w:t>
      </w:r>
      <w:proofErr w:type="gramEnd"/>
      <w:r w:rsidRPr="009A59EA">
        <w:rPr>
          <w:rStyle w:val="BodyTextChar"/>
          <w:bCs/>
        </w:rPr>
        <w:t xml:space="preserve"> also broadcasts </w:t>
      </w:r>
      <w:proofErr w:type="gramStart"/>
      <w:r w:rsidRPr="009A59EA">
        <w:rPr>
          <w:rStyle w:val="BodyTextChar"/>
          <w:bCs/>
        </w:rPr>
        <w:t>the MAP message</w:t>
      </w:r>
      <w:proofErr w:type="gramEnd"/>
      <w:r w:rsidR="00A43514">
        <w:rPr>
          <w:rStyle w:val="BodyTextChar"/>
          <w:bCs/>
        </w:rPr>
        <w:t xml:space="preserve">, </w:t>
      </w:r>
      <w:r w:rsidRPr="009A59EA">
        <w:rPr>
          <w:rStyle w:val="BodyTextChar"/>
          <w:bCs/>
        </w:rPr>
        <w:t xml:space="preserve">which </w:t>
      </w:r>
      <w:proofErr w:type="gramStart"/>
      <w:r w:rsidRPr="009A59EA">
        <w:rPr>
          <w:rStyle w:val="BodyTextChar"/>
          <w:bCs/>
        </w:rPr>
        <w:t>is</w:t>
      </w:r>
      <w:proofErr w:type="gramEnd"/>
      <w:r w:rsidRPr="009A59EA">
        <w:rPr>
          <w:rStyle w:val="BodyTextChar"/>
          <w:bCs/>
        </w:rPr>
        <w:t xml:space="preserve"> stored on </w:t>
      </w:r>
      <w:proofErr w:type="gramStart"/>
      <w:r w:rsidRPr="009A59EA">
        <w:rPr>
          <w:rStyle w:val="BodyTextChar"/>
          <w:bCs/>
        </w:rPr>
        <w:t>the RSU</w:t>
      </w:r>
      <w:proofErr w:type="gramEnd"/>
      <w:r w:rsidR="00A43514">
        <w:rPr>
          <w:rStyle w:val="BodyTextChar"/>
          <w:bCs/>
        </w:rPr>
        <w:t>,</w:t>
      </w:r>
      <w:r w:rsidRPr="009A59EA">
        <w:rPr>
          <w:rStyle w:val="BodyTextChar"/>
          <w:bCs/>
        </w:rPr>
        <w:t xml:space="preserve"> once a second. </w:t>
      </w:r>
      <w:proofErr w:type="gramStart"/>
      <w:r w:rsidRPr="009A59EA">
        <w:rPr>
          <w:rStyle w:val="BodyTextChar"/>
          <w:bCs/>
        </w:rPr>
        <w:t>The RSU</w:t>
      </w:r>
      <w:proofErr w:type="gramEnd"/>
      <w:r w:rsidRPr="009A59EA">
        <w:rPr>
          <w:rStyle w:val="BodyTextChar"/>
          <w:bCs/>
        </w:rPr>
        <w:t xml:space="preserve"> can also broadcast </w:t>
      </w:r>
      <w:proofErr w:type="gramStart"/>
      <w:r w:rsidRPr="009A59EA">
        <w:rPr>
          <w:rStyle w:val="BodyTextChar"/>
          <w:bCs/>
        </w:rPr>
        <w:t>a TIM</w:t>
      </w:r>
      <w:proofErr w:type="gramEnd"/>
      <w:r w:rsidRPr="009A59EA">
        <w:rPr>
          <w:rStyle w:val="BodyTextChar"/>
          <w:bCs/>
        </w:rPr>
        <w:t xml:space="preserve"> based on certain criteria. The TTI </w:t>
      </w:r>
      <w:r w:rsidR="00A43514">
        <w:rPr>
          <w:rStyle w:val="BodyTextChar"/>
          <w:bCs/>
        </w:rPr>
        <w:t>PC</w:t>
      </w:r>
      <w:r w:rsidRPr="009A59EA">
        <w:rPr>
          <w:rStyle w:val="BodyTextChar"/>
          <w:bCs/>
        </w:rPr>
        <w:t xml:space="preserve"> host</w:t>
      </w:r>
      <w:r w:rsidR="00725E57">
        <w:rPr>
          <w:rStyle w:val="BodyTextChar"/>
          <w:bCs/>
        </w:rPr>
        <w:t>s</w:t>
      </w:r>
      <w:r w:rsidRPr="009A59EA">
        <w:rPr>
          <w:rStyle w:val="BodyTextChar"/>
          <w:bCs/>
        </w:rPr>
        <w:t xml:space="preserve"> the project application to initiate the visual </w:t>
      </w:r>
      <w:proofErr w:type="gramStart"/>
      <w:r w:rsidRPr="009A59EA">
        <w:rPr>
          <w:rStyle w:val="BodyTextChar"/>
          <w:bCs/>
        </w:rPr>
        <w:t>alert</w:t>
      </w:r>
      <w:proofErr w:type="gramEnd"/>
      <w:r w:rsidRPr="009A59EA">
        <w:rPr>
          <w:rStyle w:val="BodyTextChar"/>
          <w:bCs/>
        </w:rPr>
        <w:t xml:space="preserve"> and the audio alert based on signal status, detector status, and the</w:t>
      </w:r>
      <w:r w:rsidRPr="009A59EA">
        <w:t xml:space="preserve"> </w:t>
      </w:r>
      <w:r w:rsidR="00725E57">
        <w:t xml:space="preserve">bus </w:t>
      </w:r>
      <w:r w:rsidRPr="009A59EA">
        <w:t>position. The TSC also communicat</w:t>
      </w:r>
      <w:r w:rsidR="000079AC">
        <w:t xml:space="preserve">ed </w:t>
      </w:r>
      <w:r w:rsidRPr="009A59EA">
        <w:t xml:space="preserve">with the </w:t>
      </w:r>
      <w:r w:rsidR="000079AC">
        <w:t>TSC</w:t>
      </w:r>
      <w:r w:rsidRPr="009A59EA">
        <w:t xml:space="preserve"> to activate the audio alert. </w:t>
      </w:r>
      <w:r w:rsidR="003A3F15" w:rsidRPr="009A59EA">
        <w:t>The Bosch camera is connected to the pedestrian input panel in the cabinet and the Iteris computer monitors these inputs</w:t>
      </w:r>
      <w:r w:rsidR="000079AC">
        <w:t>. W</w:t>
      </w:r>
      <w:r w:rsidR="003A3F15" w:rsidRPr="009A59EA">
        <w:t xml:space="preserve">hen a pedestrian is </w:t>
      </w:r>
      <w:proofErr w:type="gramStart"/>
      <w:r w:rsidR="003A3F15" w:rsidRPr="009A59EA">
        <w:t>detected</w:t>
      </w:r>
      <w:proofErr w:type="gramEnd"/>
      <w:r w:rsidR="003A3F15" w:rsidRPr="009A59EA">
        <w:t xml:space="preserve"> </w:t>
      </w:r>
      <w:r w:rsidR="000079AC">
        <w:t>it</w:t>
      </w:r>
      <w:r w:rsidR="003A3F15" w:rsidRPr="009A59EA">
        <w:t xml:space="preserve"> generates a TIM message </w:t>
      </w:r>
      <w:r w:rsidR="00D846D5" w:rsidRPr="009A59EA">
        <w:t>on the presence of a pedestrian.</w:t>
      </w:r>
    </w:p>
    <w:p w14:paraId="2C92731C" w14:textId="410F637E" w:rsidR="00165F59" w:rsidRPr="009A59EA" w:rsidRDefault="00165F59" w:rsidP="009A59EA">
      <w:pPr>
        <w:pStyle w:val="BodyText"/>
      </w:pPr>
      <w:proofErr w:type="spellStart"/>
      <w:r w:rsidRPr="009A59EA">
        <w:t>Yunex</w:t>
      </w:r>
      <w:proofErr w:type="spellEnd"/>
      <w:r w:rsidRPr="009A59EA">
        <w:t xml:space="preserve"> RSUs were used at the University Drive and Boyett Street, Texas Avenue and New Main, and Harvey Mitchell Parkway and Welsh intersections. </w:t>
      </w:r>
      <w:r w:rsidR="00A27566" w:rsidRPr="009A59EA">
        <w:fldChar w:fldCharType="begin"/>
      </w:r>
      <w:r w:rsidR="00A27566" w:rsidRPr="009A59EA">
        <w:instrText xml:space="preserve"> REF _Ref193975850 \h </w:instrText>
      </w:r>
      <w:r w:rsidR="009A59EA">
        <w:instrText xml:space="preserve"> \* MERGEFORMAT </w:instrText>
      </w:r>
      <w:r w:rsidR="00A27566" w:rsidRPr="009A59EA">
        <w:fldChar w:fldCharType="separate"/>
      </w:r>
      <w:r w:rsidR="009A59EA" w:rsidRPr="009A59EA">
        <w:t>Figure 5</w:t>
      </w:r>
      <w:r w:rsidR="00A27566" w:rsidRPr="009A59EA">
        <w:fldChar w:fldCharType="end"/>
      </w:r>
      <w:r w:rsidRPr="009A59EA">
        <w:t xml:space="preserve"> illustrates the architecture using </w:t>
      </w:r>
      <w:proofErr w:type="gramStart"/>
      <w:r w:rsidRPr="009A59EA">
        <w:t xml:space="preserve">the </w:t>
      </w:r>
      <w:proofErr w:type="spellStart"/>
      <w:r w:rsidRPr="009A59EA">
        <w:t>Yunex</w:t>
      </w:r>
      <w:proofErr w:type="spellEnd"/>
      <w:proofErr w:type="gramEnd"/>
      <w:r w:rsidRPr="009A59EA">
        <w:t xml:space="preserve"> equipment.</w:t>
      </w:r>
    </w:p>
    <w:p w14:paraId="0956BF62" w14:textId="77777777" w:rsidR="00165F59" w:rsidRDefault="00165F59" w:rsidP="00893A13">
      <w:pPr>
        <w:pStyle w:val="BodyText"/>
        <w:jc w:val="center"/>
      </w:pPr>
      <w:r>
        <w:rPr>
          <w:noProof/>
        </w:rPr>
        <w:drawing>
          <wp:inline distT="0" distB="0" distL="0" distR="0" wp14:anchorId="13A26FCD" wp14:editId="681B5E0E">
            <wp:extent cx="4873309" cy="2743200"/>
            <wp:effectExtent l="0" t="0" r="3810" b="0"/>
            <wp:docPr id="600425695" name="Picture 1" descr="A diagram of communication protoco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425695" name="Picture 1" descr="A diagram of communication protocol&#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873309" cy="2743200"/>
                    </a:xfrm>
                    <a:prstGeom prst="rect">
                      <a:avLst/>
                    </a:prstGeom>
                  </pic:spPr>
                </pic:pic>
              </a:graphicData>
            </a:graphic>
          </wp:inline>
        </w:drawing>
      </w:r>
    </w:p>
    <w:p w14:paraId="5FF8CDA5" w14:textId="63EE7133" w:rsidR="00165F59" w:rsidRDefault="00165F59" w:rsidP="00165F59">
      <w:pPr>
        <w:pStyle w:val="TableCaption"/>
        <w:jc w:val="center"/>
      </w:pPr>
      <w:bookmarkStart w:id="17" w:name="_Ref193975850"/>
      <w:bookmarkStart w:id="18" w:name="_Toc193877545"/>
      <w:r w:rsidRPr="007F0CBF">
        <w:t xml:space="preserve">Figure </w:t>
      </w:r>
      <w:r w:rsidRPr="007F0CBF">
        <w:fldChar w:fldCharType="begin"/>
      </w:r>
      <w:r w:rsidRPr="007F0CBF">
        <w:instrText xml:space="preserve"> SEQ Figure \* ARABIC </w:instrText>
      </w:r>
      <w:r w:rsidRPr="007F0CBF">
        <w:fldChar w:fldCharType="separate"/>
      </w:r>
      <w:r w:rsidR="009A59EA">
        <w:rPr>
          <w:noProof/>
        </w:rPr>
        <w:t>5</w:t>
      </w:r>
      <w:r w:rsidRPr="007F0CBF">
        <w:fldChar w:fldCharType="end"/>
      </w:r>
      <w:bookmarkEnd w:id="17"/>
      <w:r w:rsidRPr="007F0CBF">
        <w:t xml:space="preserve">. </w:t>
      </w:r>
      <w:r>
        <w:t>Communication Protocol Using</w:t>
      </w:r>
      <w:r w:rsidRPr="007F0CBF">
        <w:t xml:space="preserve"> </w:t>
      </w:r>
      <w:r w:rsidR="000079AC">
        <w:t xml:space="preserve">a </w:t>
      </w:r>
      <w:proofErr w:type="spellStart"/>
      <w:r>
        <w:t>Yunex</w:t>
      </w:r>
      <w:proofErr w:type="spellEnd"/>
      <w:r>
        <w:t xml:space="preserve"> RSU</w:t>
      </w:r>
      <w:bookmarkEnd w:id="18"/>
      <w:r>
        <w:t xml:space="preserve"> </w:t>
      </w:r>
    </w:p>
    <w:p w14:paraId="09189D8A" w14:textId="09119D23" w:rsidR="00165F59" w:rsidRPr="00A27566" w:rsidRDefault="00165F59" w:rsidP="009A59EA">
      <w:pPr>
        <w:pStyle w:val="BodyText"/>
      </w:pPr>
      <w:r w:rsidRPr="00A27566">
        <w:t>An equipped bus with OBU broadcast</w:t>
      </w:r>
      <w:r w:rsidR="000079AC">
        <w:t>s</w:t>
      </w:r>
      <w:r w:rsidRPr="00A27566">
        <w:t xml:space="preserve"> a BSM 10 times a second when approaching the intersection. The </w:t>
      </w:r>
      <w:proofErr w:type="spellStart"/>
      <w:r w:rsidRPr="00A27566">
        <w:t>Yunex</w:t>
      </w:r>
      <w:proofErr w:type="spellEnd"/>
      <w:r w:rsidRPr="00A27566">
        <w:t xml:space="preserve"> RSU at the intersection receives the BSM and processes it. The RSU receives the </w:t>
      </w:r>
      <w:proofErr w:type="spellStart"/>
      <w:r w:rsidRPr="00A27566">
        <w:t>SPaT</w:t>
      </w:r>
      <w:proofErr w:type="spellEnd"/>
      <w:r w:rsidRPr="00A27566">
        <w:t xml:space="preserve"> data from the TSC, formulates a </w:t>
      </w:r>
      <w:proofErr w:type="spellStart"/>
      <w:r w:rsidRPr="00A27566">
        <w:t>SPaT</w:t>
      </w:r>
      <w:proofErr w:type="spellEnd"/>
      <w:r w:rsidRPr="00A27566">
        <w:t xml:space="preserve"> message and broadcasts the </w:t>
      </w:r>
      <w:proofErr w:type="spellStart"/>
      <w:r w:rsidRPr="00A27566">
        <w:t>SPaT</w:t>
      </w:r>
      <w:proofErr w:type="spellEnd"/>
      <w:r w:rsidRPr="00A27566">
        <w:t xml:space="preserve"> message over the air ten times a second. The RSU also broadcasts the MAP </w:t>
      </w:r>
      <w:proofErr w:type="gramStart"/>
      <w:r w:rsidRPr="00A27566">
        <w:t>message</w:t>
      </w:r>
      <w:proofErr w:type="gramEnd"/>
      <w:r w:rsidRPr="00A27566">
        <w:t xml:space="preserve"> which </w:t>
      </w:r>
      <w:proofErr w:type="gramStart"/>
      <w:r w:rsidRPr="00A27566">
        <w:t>is</w:t>
      </w:r>
      <w:proofErr w:type="gramEnd"/>
      <w:r w:rsidRPr="00A27566">
        <w:t xml:space="preserve"> stored on </w:t>
      </w:r>
      <w:proofErr w:type="gramStart"/>
      <w:r w:rsidRPr="00A27566">
        <w:t>the RSU</w:t>
      </w:r>
      <w:proofErr w:type="gramEnd"/>
      <w:r w:rsidR="00510F5D">
        <w:t>,</w:t>
      </w:r>
      <w:r w:rsidRPr="00A27566">
        <w:t xml:space="preserve"> once a second. </w:t>
      </w:r>
      <w:proofErr w:type="gramStart"/>
      <w:r w:rsidRPr="00A27566">
        <w:t>The RSU</w:t>
      </w:r>
      <w:proofErr w:type="gramEnd"/>
      <w:r w:rsidRPr="00A27566">
        <w:t xml:space="preserve"> can also broadcast </w:t>
      </w:r>
      <w:proofErr w:type="gramStart"/>
      <w:r w:rsidRPr="00A27566">
        <w:t>a TIM</w:t>
      </w:r>
      <w:proofErr w:type="gramEnd"/>
      <w:r w:rsidRPr="00A27566">
        <w:t xml:space="preserve"> based on certain criteria. </w:t>
      </w:r>
      <w:r w:rsidR="00992C5F">
        <w:t xml:space="preserve">The TTI </w:t>
      </w:r>
      <w:r w:rsidR="00510F5D">
        <w:t>PC</w:t>
      </w:r>
      <w:r w:rsidR="00992C5F">
        <w:t xml:space="preserve"> host</w:t>
      </w:r>
      <w:r w:rsidR="00510F5D">
        <w:t>s</w:t>
      </w:r>
      <w:r w:rsidR="00992C5F">
        <w:t xml:space="preserve"> the project application to initiate </w:t>
      </w:r>
      <w:r w:rsidRPr="00A27566">
        <w:t xml:space="preserve">the visual </w:t>
      </w:r>
      <w:r w:rsidR="001E4DCE">
        <w:t xml:space="preserve">alter </w:t>
      </w:r>
      <w:r w:rsidRPr="00A27566">
        <w:t>and audio alert</w:t>
      </w:r>
      <w:r w:rsidR="001E4DCE">
        <w:t>, based on the signal status, detector status, and the position of the bus. The RSU is also directly communicating with the Bosch camera</w:t>
      </w:r>
      <w:r w:rsidR="009A59EA">
        <w:t xml:space="preserve">, </w:t>
      </w:r>
      <w:r w:rsidR="001E4DCE">
        <w:t xml:space="preserve">generating </w:t>
      </w:r>
      <w:r w:rsidR="00951CA6">
        <w:t xml:space="preserve">and broadcasting a PSM 10 times a second. </w:t>
      </w:r>
    </w:p>
    <w:p w14:paraId="55EA9E4F" w14:textId="33CF9B52" w:rsidR="00171665" w:rsidRPr="00A27566" w:rsidRDefault="008C5898" w:rsidP="009A59EA">
      <w:pPr>
        <w:pStyle w:val="BodyText"/>
      </w:pPr>
      <w:r w:rsidRPr="00A27566">
        <w:t xml:space="preserve">The bus signs, Bosch cameras, and Polara pedestrian systems were also installed at the intersections. </w:t>
      </w:r>
      <w:r w:rsidR="00165F59" w:rsidRPr="00A27566">
        <w:t xml:space="preserve">The installation, testing, and full operation of the intersections involved TTI researchers, City of College Station traffic signal personnel, and staff from Iteris and </w:t>
      </w:r>
      <w:proofErr w:type="spellStart"/>
      <w:r w:rsidR="00165F59" w:rsidRPr="00A27566">
        <w:t>Yunex</w:t>
      </w:r>
      <w:proofErr w:type="spellEnd"/>
      <w:r w:rsidR="00165F59" w:rsidRPr="00A27566">
        <w:t xml:space="preserve">. </w:t>
      </w:r>
      <w:r w:rsidR="00264EB2">
        <w:rPr>
          <w:highlight w:val="green"/>
        </w:rPr>
        <w:fldChar w:fldCharType="begin"/>
      </w:r>
      <w:r w:rsidR="00264EB2">
        <w:instrText xml:space="preserve"> REF _Ref193975994 \h </w:instrText>
      </w:r>
      <w:r w:rsidR="00264EB2">
        <w:rPr>
          <w:highlight w:val="green"/>
        </w:rPr>
      </w:r>
      <w:r w:rsidR="00264EB2">
        <w:rPr>
          <w:highlight w:val="green"/>
        </w:rPr>
        <w:fldChar w:fldCharType="separate"/>
      </w:r>
      <w:r w:rsidR="00264EB2" w:rsidRPr="007F0CBF">
        <w:t xml:space="preserve">Figure </w:t>
      </w:r>
      <w:r w:rsidR="00264EB2">
        <w:rPr>
          <w:noProof/>
        </w:rPr>
        <w:t>6</w:t>
      </w:r>
      <w:r w:rsidR="00264EB2">
        <w:rPr>
          <w:highlight w:val="green"/>
        </w:rPr>
        <w:fldChar w:fldCharType="end"/>
      </w:r>
      <w:r w:rsidR="00165F59" w:rsidRPr="00A27566">
        <w:t xml:space="preserve"> highlights the installation of equipment at George Bush Drive and Penberthy</w:t>
      </w:r>
      <w:r w:rsidR="00DF5EDE">
        <w:t xml:space="preserve"> Boulevard</w:t>
      </w:r>
      <w:r w:rsidR="00165F59" w:rsidRPr="00A27566">
        <w:t xml:space="preserve">. It typically took two to three days to install the equipment, with additional time for configuring and testing the systems, as well as addressing any issues. The systems at all five intersections were fully operational in late </w:t>
      </w:r>
      <w:r w:rsidR="00C21D86">
        <w:t>November</w:t>
      </w:r>
      <w:r w:rsidR="00E53420">
        <w:t xml:space="preserve"> 1, </w:t>
      </w:r>
      <w:r w:rsidR="00E53420" w:rsidRPr="00274FA7">
        <w:t>2024</w:t>
      </w:r>
      <w:r w:rsidR="00E53420">
        <w:t>.</w:t>
      </w:r>
    </w:p>
    <w:p w14:paraId="48E0E185" w14:textId="77777777" w:rsidR="004C1389" w:rsidRPr="00A27566" w:rsidRDefault="004C1389" w:rsidP="009A59EA">
      <w:pPr>
        <w:pStyle w:val="BodyText"/>
      </w:pPr>
      <w:r w:rsidRPr="00A27566">
        <w:t xml:space="preserve">A total of 49 Texas A&amp;M University buses were equipped with OBUs as part of the project. TTI procured 10 </w:t>
      </w:r>
      <w:proofErr w:type="spellStart"/>
      <w:r w:rsidRPr="00A27566">
        <w:t>Yunex</w:t>
      </w:r>
      <w:proofErr w:type="spellEnd"/>
      <w:r w:rsidRPr="00A27566">
        <w:t xml:space="preserve"> OBUs and 43 Iteris OBUs. TTI also purchased 50 antennas for the buses. TTI configured and tested the OBUs and antennas and delivered them to Texas A&amp;M University Transportation Services. </w:t>
      </w:r>
    </w:p>
    <w:p w14:paraId="76387DE2" w14:textId="6FA6241E" w:rsidR="004C1389" w:rsidRPr="00A27566" w:rsidRDefault="00264EB2" w:rsidP="009A59EA">
      <w:pPr>
        <w:pStyle w:val="BodyText"/>
      </w:pPr>
      <w:r>
        <w:fldChar w:fldCharType="begin"/>
      </w:r>
      <w:r>
        <w:instrText xml:space="preserve"> REF _Ref198206582 \h </w:instrText>
      </w:r>
      <w:r>
        <w:fldChar w:fldCharType="separate"/>
      </w:r>
      <w:r w:rsidRPr="007F0CBF">
        <w:t xml:space="preserve">Figure </w:t>
      </w:r>
      <w:r>
        <w:rPr>
          <w:noProof/>
        </w:rPr>
        <w:t>7</w:t>
      </w:r>
      <w:r>
        <w:fldChar w:fldCharType="end"/>
      </w:r>
      <w:r w:rsidR="004C1389" w:rsidRPr="00A27566">
        <w:t xml:space="preserve"> show</w:t>
      </w:r>
      <w:r w:rsidR="00D10B2B" w:rsidRPr="00A27566">
        <w:t>s</w:t>
      </w:r>
      <w:r w:rsidR="004C1389" w:rsidRPr="00A27566">
        <w:t xml:space="preserve"> </w:t>
      </w:r>
      <w:r w:rsidR="00D10B2B" w:rsidRPr="00A27566">
        <w:t>an</w:t>
      </w:r>
      <w:r w:rsidR="004C1389" w:rsidRPr="00A27566">
        <w:t xml:space="preserve"> antenna</w:t>
      </w:r>
      <w:r w:rsidR="00D10B2B" w:rsidRPr="00A27566">
        <w:t xml:space="preserve"> </w:t>
      </w:r>
      <w:r w:rsidR="004C1389" w:rsidRPr="00A27566">
        <w:t xml:space="preserve">being installed on the Texas </w:t>
      </w:r>
      <w:r w:rsidR="00DF5EDE">
        <w:t xml:space="preserve">A&amp;M </w:t>
      </w:r>
      <w:r w:rsidR="004C1389" w:rsidRPr="00A27566">
        <w:t xml:space="preserve">buses. The OBUs were installed behind the destination sign panel above the windshield on the front of the buses. The placement of the OBUs was selected to ensure no distraction to bus drivers or impact on bus operations. It was also selected due to ease of removing the panels for the initial installation and for ongoing maintenance and troubleshooting. The radio antennas were installed on the roof of the buses, taking advantage of an existing opening in the bus roof. </w:t>
      </w:r>
    </w:p>
    <w:p w14:paraId="70424DBF" w14:textId="3D7072C9" w:rsidR="004C1389" w:rsidRPr="00A27566" w:rsidRDefault="004C1389" w:rsidP="009A59EA">
      <w:pPr>
        <w:pStyle w:val="BodyText"/>
      </w:pPr>
      <w:r w:rsidRPr="00A27566">
        <w:t>TTI researchers configured the MAPs for the five pilot intersections. The MAPs constitute the MAP message being broadcast by the RSUs using C</w:t>
      </w:r>
      <w:r w:rsidR="006832E1">
        <w:t>-</w:t>
      </w:r>
      <w:r w:rsidRPr="00A27566">
        <w:t xml:space="preserve">V2X communication. The MAPs were created using the Guidance Document for MAP Preparation prepared for the Connected Vehicle Pooled Fund Study in </w:t>
      </w:r>
      <w:r w:rsidR="00951CA6">
        <w:t>March 2024</w:t>
      </w:r>
      <w:r w:rsidRPr="00A27566">
        <w:t>.</w:t>
      </w:r>
    </w:p>
    <w:p w14:paraId="3AAD81F6" w14:textId="45FD2F98" w:rsidR="004C1389" w:rsidRPr="00A27566" w:rsidRDefault="004C1389" w:rsidP="009A59EA">
      <w:pPr>
        <w:pStyle w:val="BodyText"/>
      </w:pPr>
      <w:r w:rsidRPr="00A27566">
        <w:t xml:space="preserve">The application resides on an </w:t>
      </w:r>
      <w:r w:rsidR="00DF5EDE">
        <w:t>e</w:t>
      </w:r>
      <w:r w:rsidRPr="00A27566">
        <w:t xml:space="preserve">dge </w:t>
      </w:r>
      <w:r w:rsidR="00DF5EDE">
        <w:t>c</w:t>
      </w:r>
      <w:r w:rsidRPr="00A27566">
        <w:t xml:space="preserve">omputer in the traffic signal cabinet at an intersection. The RSU </w:t>
      </w:r>
      <w:r w:rsidR="00E53420">
        <w:t>was</w:t>
      </w:r>
      <w:r w:rsidRPr="00A27566">
        <w:t xml:space="preserve"> configured to forward any BSM it receive</w:t>
      </w:r>
      <w:r w:rsidR="00DF5EDE">
        <w:t>d</w:t>
      </w:r>
      <w:r w:rsidRPr="00A27566">
        <w:t xml:space="preserve"> from buses equipped with an OBU to the </w:t>
      </w:r>
      <w:r w:rsidR="00DF5EDE">
        <w:t>e</w:t>
      </w:r>
      <w:r w:rsidRPr="00A27566">
        <w:t xml:space="preserve">dge </w:t>
      </w:r>
      <w:r w:rsidR="00DF5EDE">
        <w:t>c</w:t>
      </w:r>
      <w:r w:rsidRPr="00A27566">
        <w:t xml:space="preserve">omputer. The application includes a configuration file with all the possible bus turning movements at the intersection and information about the entry heading and exit heading of the buses making a turn at the intersection and other related information. </w:t>
      </w:r>
    </w:p>
    <w:p w14:paraId="2D5F91A9" w14:textId="6E432BDE" w:rsidR="004C1389" w:rsidRPr="00A27566" w:rsidRDefault="004C1389" w:rsidP="009A59EA">
      <w:pPr>
        <w:pStyle w:val="BodyText"/>
      </w:pPr>
      <w:r w:rsidRPr="00A27566">
        <w:t>Once the application start</w:t>
      </w:r>
      <w:r w:rsidR="00DF5EDE">
        <w:t>ed</w:t>
      </w:r>
      <w:r w:rsidRPr="00A27566">
        <w:t xml:space="preserve"> receiving BSMs from the RSU of a bus approaching the intersection, </w:t>
      </w:r>
      <w:r w:rsidR="00DF5EDE">
        <w:t>the application</w:t>
      </w:r>
      <w:r w:rsidRPr="00A27566">
        <w:t xml:space="preserve"> check</w:t>
      </w:r>
      <w:r w:rsidR="00DF5EDE">
        <w:t>ed</w:t>
      </w:r>
      <w:r w:rsidRPr="00A27566">
        <w:t xml:space="preserve"> the heading of the bus received in the BSM and indicate</w:t>
      </w:r>
      <w:r w:rsidR="00DF5EDE">
        <w:t>d</w:t>
      </w:r>
      <w:r w:rsidRPr="00A27566">
        <w:t xml:space="preserve"> the direction of travel of the bus and compare</w:t>
      </w:r>
      <w:r w:rsidR="00E53420">
        <w:t>d</w:t>
      </w:r>
      <w:r w:rsidRPr="00A27566">
        <w:t xml:space="preserve"> it to the possible turning movements at the intersection. If the bus heading match</w:t>
      </w:r>
      <w:r w:rsidR="00B84B13">
        <w:t xml:space="preserve">ed </w:t>
      </w:r>
      <w:r w:rsidRPr="00A27566">
        <w:t>one of the possible turning movements at the intersection, the application continuously monito</w:t>
      </w:r>
      <w:r w:rsidR="00B84B13">
        <w:t>red</w:t>
      </w:r>
      <w:r w:rsidRPr="00A27566">
        <w:t xml:space="preserve"> the distance of the bus from the center of the intersection. Once the bus location </w:t>
      </w:r>
      <w:r w:rsidR="00B84B13">
        <w:t>was</w:t>
      </w:r>
      <w:r w:rsidRPr="00A27566">
        <w:t xml:space="preserve"> detected within a turning movement bay at the intersection, the system check</w:t>
      </w:r>
      <w:r w:rsidR="00B84B13">
        <w:t>ed</w:t>
      </w:r>
      <w:r w:rsidRPr="00A27566">
        <w:t xml:space="preserve"> the status of the traffic signal phase that contro</w:t>
      </w:r>
      <w:r w:rsidR="00B84B13">
        <w:t>lled</w:t>
      </w:r>
      <w:r w:rsidRPr="00A27566">
        <w:t xml:space="preserve"> the turning movement lane and if the phase status </w:t>
      </w:r>
      <w:r w:rsidR="0034209E">
        <w:t>was</w:t>
      </w:r>
      <w:r w:rsidRPr="00A27566">
        <w:t xml:space="preserve"> green and the bus </w:t>
      </w:r>
      <w:r w:rsidR="0034209E">
        <w:t>could</w:t>
      </w:r>
      <w:r w:rsidRPr="00A27566">
        <w:t xml:space="preserve"> proceed, the application turn</w:t>
      </w:r>
      <w:r w:rsidR="0034209E">
        <w:t>ed</w:t>
      </w:r>
      <w:r w:rsidRPr="00A27566">
        <w:t xml:space="preserve"> on the </w:t>
      </w:r>
      <w:r w:rsidR="0034209E">
        <w:t>b</w:t>
      </w:r>
      <w:r w:rsidRPr="00A27566">
        <w:t xml:space="preserve">us </w:t>
      </w:r>
      <w:r w:rsidR="0034209E">
        <w:t>s</w:t>
      </w:r>
      <w:r w:rsidRPr="00A27566">
        <w:t>ign at the intersection and start</w:t>
      </w:r>
      <w:r w:rsidR="00800D63">
        <w:t>ed</w:t>
      </w:r>
      <w:r w:rsidRPr="00A27566">
        <w:t xml:space="preserve"> playing the audio message at the intersection to warn pedestrians, bicyclists, and other users of the turning bus. </w:t>
      </w:r>
      <w:r w:rsidR="00517631" w:rsidRPr="00A27566">
        <w:fldChar w:fldCharType="begin"/>
      </w:r>
      <w:r w:rsidR="00517631" w:rsidRPr="00A27566">
        <w:instrText xml:space="preserve"> REF _Ref193975162 \h </w:instrText>
      </w:r>
      <w:r w:rsidR="00A27566">
        <w:instrText xml:space="preserve"> \* MERGEFORMAT </w:instrText>
      </w:r>
      <w:r w:rsidR="00517631" w:rsidRPr="00A27566">
        <w:fldChar w:fldCharType="separate"/>
      </w:r>
      <w:r w:rsidR="009A59EA">
        <w:t>Figure 8</w:t>
      </w:r>
      <w:r w:rsidR="00517631" w:rsidRPr="00A27566">
        <w:fldChar w:fldCharType="end"/>
      </w:r>
      <w:r w:rsidR="00517631" w:rsidRPr="00A27566">
        <w:t xml:space="preserve"> </w:t>
      </w:r>
      <w:r w:rsidR="00F55B30" w:rsidRPr="00A27566">
        <w:t xml:space="preserve">illustrates </w:t>
      </w:r>
      <w:r w:rsidR="008B364B">
        <w:t xml:space="preserve">the </w:t>
      </w:r>
      <w:r w:rsidR="00F55B30" w:rsidRPr="00A27566">
        <w:t>bus sign at Texas Avenue and New Main Drive.</w:t>
      </w:r>
      <w:r w:rsidR="00705BB9" w:rsidRPr="00A27566">
        <w:t xml:space="preserve"> </w:t>
      </w:r>
      <w:r w:rsidRPr="00A27566">
        <w:t>The system continue</w:t>
      </w:r>
      <w:r w:rsidR="00800D63">
        <w:t>d</w:t>
      </w:r>
      <w:r w:rsidRPr="00A27566">
        <w:t xml:space="preserve"> to monitor the location of the turning bus and once it </w:t>
      </w:r>
      <w:r w:rsidR="00FC37A5">
        <w:t>was</w:t>
      </w:r>
      <w:r w:rsidRPr="00A27566">
        <w:t xml:space="preserve"> past the exit location at the intersection, the system turn</w:t>
      </w:r>
      <w:r w:rsidR="00FC37A5">
        <w:t>ed</w:t>
      </w:r>
      <w:r w:rsidRPr="00A27566">
        <w:t xml:space="preserve"> off the </w:t>
      </w:r>
      <w:r w:rsidR="00FC37A5">
        <w:t>b</w:t>
      </w:r>
      <w:r w:rsidRPr="00A27566">
        <w:t xml:space="preserve">us </w:t>
      </w:r>
      <w:r w:rsidR="00FC37A5">
        <w:t>s</w:t>
      </w:r>
      <w:r w:rsidRPr="00A27566">
        <w:t>ign and stop</w:t>
      </w:r>
      <w:r w:rsidR="00FC37A5">
        <w:t>ped</w:t>
      </w:r>
      <w:r w:rsidRPr="00A27566">
        <w:t xml:space="preserve"> playing the audio message.</w:t>
      </w:r>
    </w:p>
    <w:p w14:paraId="4663CB53" w14:textId="77777777" w:rsidR="004C1389" w:rsidRPr="00A27566" w:rsidRDefault="004C1389" w:rsidP="009A59EA">
      <w:pPr>
        <w:pStyle w:val="BodyText"/>
        <w:sectPr w:rsidR="004C1389" w:rsidRPr="00A27566" w:rsidSect="009520D7">
          <w:footerReference w:type="default" r:id="rId24"/>
          <w:pgSz w:w="12240" w:h="15840"/>
          <w:pgMar w:top="1440" w:right="1440" w:bottom="1440" w:left="1440" w:header="720" w:footer="720" w:gutter="0"/>
          <w:cols w:space="720"/>
          <w:docGrid w:linePitch="360"/>
        </w:sectPr>
      </w:pPr>
    </w:p>
    <w:p w14:paraId="1E799B44" w14:textId="3A464204" w:rsidR="005C0B9B" w:rsidRDefault="00901614" w:rsidP="009021A1">
      <w:pPr>
        <w:pStyle w:val="TableCaption"/>
        <w:jc w:val="center"/>
      </w:pPr>
      <w:r w:rsidRPr="00B34BAB">
        <w:rPr>
          <w:noProof/>
        </w:rPr>
        <w:drawing>
          <wp:inline distT="0" distB="0" distL="0" distR="0" wp14:anchorId="2A70B8DD" wp14:editId="14E19020">
            <wp:extent cx="2535204" cy="3383280"/>
            <wp:effectExtent l="38100" t="38100" r="93980" b="102870"/>
            <wp:docPr id="6" name="278953A0-AB5A-45A0-9D95-5AD4C2250846" descr="A person working on a pole&#10;&#10;Description automatically generated">
              <a:extLst xmlns:a="http://schemas.openxmlformats.org/drawingml/2006/main">
                <a:ext uri="{FF2B5EF4-FFF2-40B4-BE49-F238E27FC236}">
                  <a16:creationId xmlns:a16="http://schemas.microsoft.com/office/drawing/2014/main" id="{8B5CC393-EA81-97BD-0320-455782771D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78953A0-AB5A-45A0-9D95-5AD4C2250846" descr="A person working on a pole&#10;&#10;Description automatically generated">
                      <a:extLst>
                        <a:ext uri="{FF2B5EF4-FFF2-40B4-BE49-F238E27FC236}">
                          <a16:creationId xmlns:a16="http://schemas.microsoft.com/office/drawing/2014/main" id="{8B5CC393-EA81-97BD-0320-455782771D22}"/>
                        </a:ext>
                      </a:extLst>
                    </pic:cNvPr>
                    <pic:cNvPicPr>
                      <a:picLocks noChangeAspect="1" noChangeArrowheads="1"/>
                    </pic:cNvPicPr>
                  </pic:nvPicPr>
                  <pic:blipFill>
                    <a:blip r:embed="rId25"/>
                    <a:srcRect/>
                    <a:stretch/>
                  </pic:blipFill>
                  <pic:spPr bwMode="auto">
                    <a:xfrm>
                      <a:off x="0" y="0"/>
                      <a:ext cx="2535204" cy="3383280"/>
                    </a:xfrm>
                    <a:prstGeom prst="rect">
                      <a:avLst/>
                    </a:prstGeom>
                    <a:noFill/>
                    <a:ln>
                      <a:noFill/>
                    </a:ln>
                    <a:effectLst>
                      <a:outerShdw blurRad="50800" dist="38100" dir="2700000" algn="tl" rotWithShape="0">
                        <a:prstClr val="black">
                          <a:alpha val="40000"/>
                        </a:prstClr>
                      </a:outerShdw>
                    </a:effectLst>
                  </pic:spPr>
                </pic:pic>
              </a:graphicData>
            </a:graphic>
          </wp:inline>
        </w:drawing>
      </w:r>
      <w:bookmarkStart w:id="19" w:name="_Ref175730616"/>
      <w:bookmarkStart w:id="20" w:name="_Toc171064129"/>
    </w:p>
    <w:p w14:paraId="02DB6645" w14:textId="7C92C45C" w:rsidR="00901614" w:rsidRDefault="00901614" w:rsidP="009021A1">
      <w:pPr>
        <w:pStyle w:val="TableCaption"/>
        <w:jc w:val="center"/>
      </w:pPr>
      <w:bookmarkStart w:id="21" w:name="_Ref193975994"/>
      <w:r w:rsidRPr="007F0CBF">
        <w:t xml:space="preserve">Figure </w:t>
      </w:r>
      <w:r w:rsidRPr="007F0CBF">
        <w:fldChar w:fldCharType="begin"/>
      </w:r>
      <w:r w:rsidRPr="007F0CBF">
        <w:instrText xml:space="preserve"> SEQ Figure \* ARABIC </w:instrText>
      </w:r>
      <w:r w:rsidRPr="007F0CBF">
        <w:fldChar w:fldCharType="separate"/>
      </w:r>
      <w:r w:rsidR="008B364B">
        <w:rPr>
          <w:noProof/>
        </w:rPr>
        <w:t>6</w:t>
      </w:r>
      <w:r w:rsidRPr="007F0CBF">
        <w:fldChar w:fldCharType="end"/>
      </w:r>
      <w:bookmarkEnd w:id="19"/>
      <w:bookmarkEnd w:id="21"/>
      <w:r w:rsidRPr="007F0CBF">
        <w:t xml:space="preserve">. </w:t>
      </w:r>
      <w:bookmarkEnd w:id="20"/>
      <w:r w:rsidR="00E01E7C">
        <w:t>City of College Station Installing Equipment</w:t>
      </w:r>
    </w:p>
    <w:p w14:paraId="61C2C721" w14:textId="77777777" w:rsidR="008B364B" w:rsidRDefault="008B364B" w:rsidP="008B364B">
      <w:pPr>
        <w:spacing w:after="0"/>
        <w:jc w:val="center"/>
      </w:pPr>
      <w:r w:rsidRPr="00066AF4">
        <w:rPr>
          <w:noProof/>
        </w:rPr>
        <w:drawing>
          <wp:inline distT="0" distB="0" distL="0" distR="0" wp14:anchorId="1CC9B2C0" wp14:editId="00DB31B1">
            <wp:extent cx="2544226" cy="3383280"/>
            <wp:effectExtent l="38100" t="38100" r="104140" b="102870"/>
            <wp:docPr id="71829709" name="278953A0-AB5A-45A0-9D95-5AD4C2250846" descr="IMG_5744.jpg">
              <a:extLst xmlns:a="http://schemas.openxmlformats.org/drawingml/2006/main">
                <a:ext uri="{FF2B5EF4-FFF2-40B4-BE49-F238E27FC236}">
                  <a16:creationId xmlns:a16="http://schemas.microsoft.com/office/drawing/2014/main" id="{41B23FA5-7B5E-BB7D-70F5-5E0E72B215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278953A0-AB5A-45A0-9D95-5AD4C2250846" descr="IMG_5744.jpg">
                      <a:extLst>
                        <a:ext uri="{FF2B5EF4-FFF2-40B4-BE49-F238E27FC236}">
                          <a16:creationId xmlns:a16="http://schemas.microsoft.com/office/drawing/2014/main" id="{41B23FA5-7B5E-BB7D-70F5-5E0E72B215F0}"/>
                        </a:ext>
                      </a:extLst>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44226" cy="3383280"/>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085E17F4" w14:textId="54914EE1" w:rsidR="008B364B" w:rsidRDefault="008B364B" w:rsidP="008B364B">
      <w:pPr>
        <w:pStyle w:val="TableCaption"/>
        <w:jc w:val="center"/>
      </w:pPr>
      <w:bookmarkStart w:id="22" w:name="_Ref198206582"/>
      <w:r w:rsidRPr="007F0CBF">
        <w:t xml:space="preserve">Figure </w:t>
      </w:r>
      <w:r w:rsidRPr="007F0CBF">
        <w:fldChar w:fldCharType="begin"/>
      </w:r>
      <w:r w:rsidRPr="007F0CBF">
        <w:instrText xml:space="preserve"> SEQ Figure \* ARABIC </w:instrText>
      </w:r>
      <w:r w:rsidRPr="007F0CBF">
        <w:fldChar w:fldCharType="separate"/>
      </w:r>
      <w:r>
        <w:rPr>
          <w:noProof/>
        </w:rPr>
        <w:t>7</w:t>
      </w:r>
      <w:r w:rsidRPr="007F0CBF">
        <w:fldChar w:fldCharType="end"/>
      </w:r>
      <w:bookmarkEnd w:id="22"/>
      <w:r w:rsidRPr="007F0CBF">
        <w:t xml:space="preserve">. </w:t>
      </w:r>
      <w:r>
        <w:t>Installing OBU on a Texas A&amp;M University Bus</w:t>
      </w:r>
    </w:p>
    <w:p w14:paraId="79A97E97" w14:textId="77777777" w:rsidR="00C85552" w:rsidRDefault="00C85552" w:rsidP="0082371E">
      <w:pPr>
        <w:pStyle w:val="BodyText"/>
        <w:sectPr w:rsidR="00C85552" w:rsidSect="00C85552">
          <w:footerReference w:type="default" r:id="rId27"/>
          <w:type w:val="continuous"/>
          <w:pgSz w:w="12240" w:h="15840"/>
          <w:pgMar w:top="1440" w:right="1440" w:bottom="1440" w:left="1440" w:header="720" w:footer="288" w:gutter="0"/>
          <w:cols w:num="2" w:space="720"/>
          <w:docGrid w:linePitch="360"/>
        </w:sectPr>
      </w:pPr>
    </w:p>
    <w:p w14:paraId="6E736D2C" w14:textId="53C139F3" w:rsidR="003A0232" w:rsidRDefault="00F429BC" w:rsidP="00F429BC">
      <w:pPr>
        <w:pStyle w:val="BodyText"/>
        <w:spacing w:after="0"/>
      </w:pPr>
      <w:r w:rsidRPr="00F429BC">
        <w:rPr>
          <w:noProof/>
        </w:rPr>
        <w:drawing>
          <wp:inline distT="0" distB="0" distL="0" distR="0" wp14:anchorId="36D901A9" wp14:editId="0C11D302">
            <wp:extent cx="5943600" cy="3512820"/>
            <wp:effectExtent l="38100" t="38100" r="95250" b="87630"/>
            <wp:docPr id="2" name="4A24A6C0-A340-4A93-9817-A657902436D0">
              <a:extLst xmlns:a="http://schemas.openxmlformats.org/drawingml/2006/main">
                <a:ext uri="{FF2B5EF4-FFF2-40B4-BE49-F238E27FC236}">
                  <a16:creationId xmlns:a16="http://schemas.microsoft.com/office/drawing/2014/main" id="{FA28B8B1-4EEC-E465-6752-58B54E7805B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A24A6C0-A340-4A93-9817-A657902436D0">
                      <a:extLst>
                        <a:ext uri="{FF2B5EF4-FFF2-40B4-BE49-F238E27FC236}">
                          <a16:creationId xmlns:a16="http://schemas.microsoft.com/office/drawing/2014/main" id="{FA28B8B1-4EEC-E465-6752-58B54E7805BF}"/>
                        </a:ext>
                      </a:extLst>
                    </pic:cNvPr>
                    <pic:cNvPicPr>
                      <a:picLocks noChangeAspect="1"/>
                    </pic:cNvPicPr>
                  </pic:nvPicPr>
                  <pic:blipFill>
                    <a:blip r:embed="rId28" cstate="print">
                      <a:extLst>
                        <a:ext uri="{28A0092B-C50C-407E-A947-70E740481C1C}">
                          <a14:useLocalDpi xmlns:a14="http://schemas.microsoft.com/office/drawing/2010/main"/>
                        </a:ext>
                      </a:extLst>
                    </a:blip>
                    <a:srcRect l="-236"/>
                    <a:stretch/>
                  </pic:blipFill>
                  <pic:spPr bwMode="auto">
                    <a:xfrm>
                      <a:off x="0" y="0"/>
                      <a:ext cx="5943600" cy="3512820"/>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5514196E" w14:textId="4FD4DE50" w:rsidR="00B92D73" w:rsidRDefault="00B92D73" w:rsidP="005C0B9B">
      <w:pPr>
        <w:pStyle w:val="FigureCaption"/>
      </w:pPr>
      <w:bookmarkStart w:id="23" w:name="_Ref193975162"/>
      <w:r>
        <w:t xml:space="preserve">Figure </w:t>
      </w:r>
      <w:r>
        <w:fldChar w:fldCharType="begin"/>
      </w:r>
      <w:r>
        <w:instrText xml:space="preserve"> SEQ Figure \* ARABIC </w:instrText>
      </w:r>
      <w:r>
        <w:fldChar w:fldCharType="separate"/>
      </w:r>
      <w:r w:rsidR="009A59EA">
        <w:rPr>
          <w:noProof/>
        </w:rPr>
        <w:t>8</w:t>
      </w:r>
      <w:r>
        <w:fldChar w:fldCharType="end"/>
      </w:r>
      <w:bookmarkEnd w:id="23"/>
      <w:r>
        <w:t xml:space="preserve">. </w:t>
      </w:r>
      <w:r w:rsidRPr="005C0B9B">
        <w:t>Illuminated</w:t>
      </w:r>
      <w:r>
        <w:t xml:space="preserve"> Bus Signal at Texas Avenue and New Main Drive</w:t>
      </w:r>
    </w:p>
    <w:p w14:paraId="3BAAAE3E" w14:textId="7382EBAE" w:rsidR="00440868" w:rsidRPr="009A59EA" w:rsidRDefault="00440868" w:rsidP="009A59EA">
      <w:pPr>
        <w:pStyle w:val="BodyText"/>
      </w:pPr>
      <w:r w:rsidRPr="009A59EA">
        <w:t>The Smart</w:t>
      </w:r>
      <w:r w:rsidRPr="00864E5D">
        <w:rPr>
          <w:i/>
          <w:iCs/>
        </w:rPr>
        <w:t>er</w:t>
      </w:r>
      <w:r w:rsidRPr="009A59EA">
        <w:t xml:space="preserve"> Intersection Pilot Project included the development and testing of a beta version of an Apple smartphone app to assist B/LV individuals crossing at the pilot intersections. TTI researchers completed a review of other similar projects developing intersection navigation apps for B/LV individuals and conducted initial online interviews with B/LV individuals to gauge possible interest in an app. TTI researchers developed the beta app and tested it at the George Bush Drive and Penberthy</w:t>
      </w:r>
      <w:r w:rsidR="00264EB2">
        <w:t xml:space="preserve"> Boulevard</w:t>
      </w:r>
      <w:r w:rsidRPr="009A59EA">
        <w:t xml:space="preserve"> and the Texas Avenue and New Main</w:t>
      </w:r>
      <w:r w:rsidR="00264EB2">
        <w:t xml:space="preserve"> Drive</w:t>
      </w:r>
      <w:r w:rsidRPr="009A59EA">
        <w:t xml:space="preserve"> intersections. Three B/LV individuals and three typical vision individuals tested the app at the George Bush Drive and Penberthy intersection and provided feedback to TTI researchers.</w:t>
      </w:r>
    </w:p>
    <w:p w14:paraId="06F33C3B" w14:textId="48AAB475" w:rsidR="005903AF" w:rsidRPr="009A59EA" w:rsidRDefault="005903AF" w:rsidP="009A59EA">
      <w:pPr>
        <w:pStyle w:val="BodyText"/>
      </w:pPr>
      <w:r w:rsidRPr="009A59EA">
        <w:t xml:space="preserve">As required with research involving human subjects, the protocols, scripts, recruitment process, and other items for the interviews and surveys to be conducted throughout the project were developed and submitted to the Texas A&amp;M University Institutional Review Board (IRB) via the Huron online portal. The necessary information on the blind/low vision </w:t>
      </w:r>
      <w:proofErr w:type="gramStart"/>
      <w:r w:rsidRPr="009A59EA">
        <w:t>focus</w:t>
      </w:r>
      <w:proofErr w:type="gramEnd"/>
      <w:r w:rsidRPr="009A59EA">
        <w:t xml:space="preserve"> group and online interviews, the intercept surveys with </w:t>
      </w:r>
      <w:r w:rsidR="00E15777">
        <w:t>pedestrians and bicyclists</w:t>
      </w:r>
      <w:r w:rsidRPr="009A59EA">
        <w:t xml:space="preserve"> at the pilot intersections, the online bus operator surveys, and the interviews with team members on the lessons learned and best practices were developed and submitted. </w:t>
      </w:r>
      <w:r w:rsidR="004F5564" w:rsidRPr="009A59EA">
        <w:t>All protocols were approved by the IRB</w:t>
      </w:r>
      <w:r w:rsidRPr="009A59EA">
        <w:t>.</w:t>
      </w:r>
      <w:r w:rsidR="004F5564" w:rsidRPr="009A59EA">
        <w:t xml:space="preserve"> </w:t>
      </w:r>
    </w:p>
    <w:p w14:paraId="123B98D6" w14:textId="6F81D76C" w:rsidR="009258F9" w:rsidRPr="009A59EA" w:rsidRDefault="0050585B" w:rsidP="009A59EA">
      <w:pPr>
        <w:pStyle w:val="BodyText"/>
      </w:pPr>
      <w:r w:rsidRPr="009A59EA">
        <w:t xml:space="preserve">TTI recruited B/LV individuals through contacts with the Texas A&amp;M University Transportation Services and </w:t>
      </w:r>
      <w:r w:rsidR="00FC37A5">
        <w:t xml:space="preserve">the </w:t>
      </w:r>
      <w:r w:rsidRPr="009A59EA">
        <w:t>Department of Disability Services, Blinn College Disability Services,</w:t>
      </w:r>
      <w:r w:rsidR="00FC37A5">
        <w:t xml:space="preserve"> the</w:t>
      </w:r>
      <w:r w:rsidRPr="009A59EA">
        <w:t xml:space="preserve"> Brazos Valley Council of Governments Aging and Disability Resource Center, </w:t>
      </w:r>
      <w:r w:rsidR="00FC37A5">
        <w:t xml:space="preserve">the </w:t>
      </w:r>
      <w:r w:rsidRPr="009A59EA">
        <w:t xml:space="preserve">Brazos Transit District, private non-profit organizations, and businesses focusing on services to B/LV people. Participants </w:t>
      </w:r>
      <w:r w:rsidR="008C0B13" w:rsidRPr="009A59EA">
        <w:t>were</w:t>
      </w:r>
      <w:r w:rsidRPr="009A59EA">
        <w:t xml:space="preserve"> paid $40 for participating in the online interviews (</w:t>
      </w:r>
      <w:r w:rsidR="008B7D23">
        <w:t xml:space="preserve">via </w:t>
      </w:r>
      <w:r w:rsidRPr="009A59EA">
        <w:t xml:space="preserve">Venmo, PayPal, or Amazon gift card). </w:t>
      </w:r>
    </w:p>
    <w:p w14:paraId="0BC972B5" w14:textId="14FA1192" w:rsidR="0068718A" w:rsidRPr="009A59EA" w:rsidRDefault="00AE0B89" w:rsidP="009A59EA">
      <w:pPr>
        <w:pStyle w:val="BodyText"/>
      </w:pPr>
      <w:r w:rsidRPr="009A59EA">
        <w:t>Four interviews were conducted in June</w:t>
      </w:r>
      <w:r w:rsidR="00440868" w:rsidRPr="009A59EA">
        <w:t xml:space="preserve"> 2024,</w:t>
      </w:r>
      <w:r w:rsidRPr="009A59EA">
        <w:t xml:space="preserve"> with B/LV individuals, including two men and two women. </w:t>
      </w:r>
      <w:r w:rsidR="0068718A" w:rsidRPr="009A59EA">
        <w:t xml:space="preserve">All four participants </w:t>
      </w:r>
      <w:r w:rsidR="00440868" w:rsidRPr="009A59EA">
        <w:t>had</w:t>
      </w:r>
      <w:r w:rsidR="0068718A" w:rsidRPr="009A59EA">
        <w:t xml:space="preserve"> vision limitations that affect their daily lives, ranging from partial to full </w:t>
      </w:r>
      <w:r w:rsidR="005250CC" w:rsidRPr="009A59EA">
        <w:t xml:space="preserve">blindness. All indicated that they do some walking as part of day-to-day transportation but do so generally over short distances (such as </w:t>
      </w:r>
      <w:proofErr w:type="gramStart"/>
      <w:r w:rsidR="005250CC" w:rsidRPr="009A59EA">
        <w:t>to reach</w:t>
      </w:r>
      <w:proofErr w:type="gramEnd"/>
      <w:r w:rsidR="005250CC" w:rsidRPr="009A59EA">
        <w:t xml:space="preserve"> </w:t>
      </w:r>
      <w:r w:rsidR="00E95A60">
        <w:t xml:space="preserve">a </w:t>
      </w:r>
      <w:r w:rsidR="005250CC" w:rsidRPr="009A59EA">
        <w:t>transit stop</w:t>
      </w:r>
      <w:r w:rsidR="00190FF9" w:rsidRPr="009A59EA">
        <w:t xml:space="preserve"> or </w:t>
      </w:r>
      <w:r w:rsidR="00E95A60">
        <w:t xml:space="preserve">a </w:t>
      </w:r>
      <w:r w:rsidR="00190FF9" w:rsidRPr="009A59EA">
        <w:t xml:space="preserve">convenience store). The results from the </w:t>
      </w:r>
      <w:r w:rsidR="00A47291" w:rsidRPr="009A59EA">
        <w:t xml:space="preserve">four interviews were </w:t>
      </w:r>
      <w:r w:rsidR="008C0B13" w:rsidRPr="009A59EA">
        <w:t>summarized</w:t>
      </w:r>
      <w:r w:rsidR="00A47291" w:rsidRPr="009A59EA">
        <w:t xml:space="preserve"> and </w:t>
      </w:r>
      <w:r w:rsidR="00837816" w:rsidRPr="009A59EA">
        <w:t>were used in the</w:t>
      </w:r>
      <w:r w:rsidR="00A47291" w:rsidRPr="009A59EA">
        <w:t xml:space="preserve"> development of the beta </w:t>
      </w:r>
      <w:r w:rsidR="008C0B13" w:rsidRPr="009A59EA">
        <w:t xml:space="preserve">smartphone </w:t>
      </w:r>
      <w:r w:rsidR="00A47291" w:rsidRPr="009A59EA">
        <w:t>app.</w:t>
      </w:r>
    </w:p>
    <w:p w14:paraId="499C0589" w14:textId="155EE8D7" w:rsidR="00426231" w:rsidRPr="009A59EA" w:rsidRDefault="00426231" w:rsidP="009A59EA">
      <w:pPr>
        <w:pStyle w:val="BodyText"/>
      </w:pPr>
      <w:r w:rsidRPr="009A59EA">
        <w:t xml:space="preserve">TTI researchers developed a beta version of an Apple smartphone app for B/LV individuals. </w:t>
      </w:r>
      <w:r w:rsidRPr="009A59EA">
        <w:fldChar w:fldCharType="begin"/>
      </w:r>
      <w:r w:rsidRPr="009A59EA">
        <w:instrText xml:space="preserve"> REF _Ref193811252 \h </w:instrText>
      </w:r>
      <w:r w:rsidR="005C0B9B" w:rsidRPr="009A59EA">
        <w:instrText xml:space="preserve"> \* MERGEFORMAT </w:instrText>
      </w:r>
      <w:r w:rsidRPr="009A59EA">
        <w:fldChar w:fldCharType="separate"/>
      </w:r>
      <w:r w:rsidR="009A59EA" w:rsidRPr="009A59EA">
        <w:t>Figure 9</w:t>
      </w:r>
      <w:r w:rsidRPr="009A59EA">
        <w:fldChar w:fldCharType="end"/>
      </w:r>
      <w:r w:rsidRPr="009A59EA">
        <w:t xml:space="preserve"> illustrates the approach used in developing </w:t>
      </w:r>
      <w:proofErr w:type="gramStart"/>
      <w:r w:rsidRPr="009A59EA">
        <w:t>the communication</w:t>
      </w:r>
      <w:proofErr w:type="gramEnd"/>
      <w:r w:rsidRPr="009A59EA">
        <w:t xml:space="preserve"> from the traffic signal to the app. TTI researchers installed and configured a microcontroller in the signal cabinet that queries the signal controller for </w:t>
      </w:r>
      <w:proofErr w:type="spellStart"/>
      <w:r w:rsidRPr="009A59EA">
        <w:t>SPaT</w:t>
      </w:r>
      <w:proofErr w:type="spellEnd"/>
      <w:r w:rsidRPr="009A59EA">
        <w:t xml:space="preserve"> status messages that are relevant to pedestrian safety. The microcontroller broadcasts queried messages in the form of Bluetooth </w:t>
      </w:r>
      <w:r w:rsidR="008B7D23">
        <w:t>l</w:t>
      </w:r>
      <w:r w:rsidRPr="009A59EA">
        <w:t xml:space="preserve">ow </w:t>
      </w:r>
      <w:r w:rsidR="008B7D23">
        <w:t>e</w:t>
      </w:r>
      <w:r w:rsidRPr="009A59EA">
        <w:t xml:space="preserve">nergy beacons. The smartphone app detects beacon messages from the intersection signal cabinet. The smartphone app </w:t>
      </w:r>
      <w:proofErr w:type="gramStart"/>
      <w:r w:rsidRPr="009A59EA">
        <w:t>relays alert</w:t>
      </w:r>
      <w:proofErr w:type="gramEnd"/>
      <w:r w:rsidRPr="009A59EA">
        <w:t xml:space="preserve"> information to B/LV pedestrians approaching a crosswalk in audible and tactile form.</w:t>
      </w:r>
    </w:p>
    <w:p w14:paraId="018D384F" w14:textId="7D5024AD" w:rsidR="00426231" w:rsidRPr="009A59EA" w:rsidRDefault="00426231" w:rsidP="009A59EA">
      <w:pPr>
        <w:pStyle w:val="BodyText"/>
      </w:pPr>
      <w:r w:rsidRPr="009A59EA">
        <w:t xml:space="preserve">TTI researchers developed a geofence around the George Bush Drive and Penberthy </w:t>
      </w:r>
      <w:r w:rsidR="008B7D23">
        <w:t xml:space="preserve">Boulevard </w:t>
      </w:r>
      <w:r w:rsidRPr="009A59EA">
        <w:t xml:space="preserve">intersection to target </w:t>
      </w:r>
      <w:proofErr w:type="gramStart"/>
      <w:r w:rsidRPr="009A59EA">
        <w:t>the communication</w:t>
      </w:r>
      <w:proofErr w:type="gramEnd"/>
      <w:r w:rsidRPr="009A59EA">
        <w:t xml:space="preserve"> with the app. The app was developed using a traffic signal controller in the Houston TTI office. The app was tested successfully at the George Bush Drive and Penberthy</w:t>
      </w:r>
      <w:r w:rsidR="008B7D23">
        <w:t xml:space="preserve"> Boulevard</w:t>
      </w:r>
      <w:r w:rsidRPr="009A59EA">
        <w:t xml:space="preserve"> intersection using a Bluetooth device added to the traffic signal pole. A geofence was also developed at the Texas Avenue and New Main</w:t>
      </w:r>
      <w:r w:rsidR="008B7D23">
        <w:t xml:space="preserve"> Drive</w:t>
      </w:r>
      <w:r w:rsidRPr="009A59EA">
        <w:t xml:space="preserve"> intersection and the app was successfully tested</w:t>
      </w:r>
      <w:r w:rsidR="00E95A60">
        <w:t xml:space="preserve"> at that location.</w:t>
      </w:r>
    </w:p>
    <w:p w14:paraId="21B5D284" w14:textId="3CE19610" w:rsidR="00426231" w:rsidRPr="009A59EA" w:rsidRDefault="00426231" w:rsidP="009A59EA">
      <w:pPr>
        <w:pStyle w:val="BodyText"/>
      </w:pPr>
      <w:r w:rsidRPr="009A59EA">
        <w:t xml:space="preserve">TTI researchers demonstrated the app at the January 30, 2025, PAC meeting. The functions and development of the app were discussed. The app was displayed on a smartphone and triggered at the meeting using a Bluetooth device. PAC members were able to hold the smartphone and experience the vibration and verbal message. </w:t>
      </w:r>
    </w:p>
    <w:p w14:paraId="5759E50C" w14:textId="77777777" w:rsidR="00426231" w:rsidRDefault="00426231" w:rsidP="005C0B9B">
      <w:pPr>
        <w:pStyle w:val="BodyText"/>
        <w:spacing w:after="0"/>
      </w:pPr>
      <w:r>
        <w:rPr>
          <w:noProof/>
        </w:rPr>
        <w:drawing>
          <wp:inline distT="0" distB="0" distL="0" distR="0" wp14:anchorId="6EF09036" wp14:editId="1DD94A9A">
            <wp:extent cx="5943600" cy="1136650"/>
            <wp:effectExtent l="0" t="0" r="0" b="6350"/>
            <wp:docPr id="799630798" name="Picture 1" descr="A black and white traffic ligh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414453" name="Picture 1" descr="A black and white traffic light&#10;&#10;AI-generated content may be incorrect."/>
                    <pic:cNvPicPr/>
                  </pic:nvPicPr>
                  <pic:blipFill>
                    <a:blip r:embed="rId29"/>
                    <a:stretch>
                      <a:fillRect/>
                    </a:stretch>
                  </pic:blipFill>
                  <pic:spPr>
                    <a:xfrm>
                      <a:off x="0" y="0"/>
                      <a:ext cx="5943600" cy="1136650"/>
                    </a:xfrm>
                    <a:prstGeom prst="rect">
                      <a:avLst/>
                    </a:prstGeom>
                  </pic:spPr>
                </pic:pic>
              </a:graphicData>
            </a:graphic>
          </wp:inline>
        </w:drawing>
      </w:r>
    </w:p>
    <w:p w14:paraId="2EB4F38F" w14:textId="407E93A3" w:rsidR="00426231" w:rsidRDefault="00426231" w:rsidP="005C0B9B">
      <w:pPr>
        <w:pStyle w:val="FigureCaption"/>
      </w:pPr>
      <w:bookmarkStart w:id="24" w:name="_Ref193811252"/>
      <w:bookmarkStart w:id="25" w:name="_Toc193877558"/>
      <w:r>
        <w:t xml:space="preserve">Figure </w:t>
      </w:r>
      <w:r>
        <w:fldChar w:fldCharType="begin"/>
      </w:r>
      <w:r>
        <w:instrText xml:space="preserve"> SEQ Figure \* ARABIC </w:instrText>
      </w:r>
      <w:r>
        <w:fldChar w:fldCharType="separate"/>
      </w:r>
      <w:r w:rsidR="009A59EA">
        <w:rPr>
          <w:noProof/>
        </w:rPr>
        <w:t>9</w:t>
      </w:r>
      <w:r>
        <w:fldChar w:fldCharType="end"/>
      </w:r>
      <w:bookmarkEnd w:id="24"/>
      <w:r>
        <w:t>. B/LV Smartphone App Process</w:t>
      </w:r>
      <w:bookmarkEnd w:id="25"/>
    </w:p>
    <w:p w14:paraId="6ABF9088" w14:textId="1FDA6ADD" w:rsidR="001167A9" w:rsidRPr="009A59EA" w:rsidRDefault="001167A9" w:rsidP="009A59EA">
      <w:pPr>
        <w:pStyle w:val="BodyText"/>
      </w:pPr>
      <w:r w:rsidRPr="009A59EA">
        <w:t>The B/LV app was tested by three B/LV individuals and three typical</w:t>
      </w:r>
      <w:r w:rsidR="00F2190A">
        <w:t>-</w:t>
      </w:r>
      <w:r w:rsidRPr="009A59EA">
        <w:t xml:space="preserve">vision individuals on Saturday, February 1, 2025. The test and interviews with the participants were conducted at the George Bush Drive and Penberthy </w:t>
      </w:r>
      <w:r w:rsidR="00F2190A">
        <w:t xml:space="preserve">Boulevard </w:t>
      </w:r>
      <w:r w:rsidRPr="009A59EA">
        <w:t xml:space="preserve">intersection on a sunny, warm afternoon. Two of the B/LV individuals had participated in the earlier online interviews. The third volunteered to participate after hearing about the test from one of the initial test participants. The other three individuals were TTI </w:t>
      </w:r>
      <w:proofErr w:type="gramStart"/>
      <w:r w:rsidRPr="009A59EA">
        <w:t>staff</w:t>
      </w:r>
      <w:proofErr w:type="gramEnd"/>
      <w:r w:rsidRPr="009A59EA">
        <w:t xml:space="preserve"> not involved in the project who volunteered to participate.</w:t>
      </w:r>
    </w:p>
    <w:p w14:paraId="5218A120" w14:textId="52361A15" w:rsidR="001167A9" w:rsidRPr="009A59EA" w:rsidRDefault="001167A9" w:rsidP="009A59EA">
      <w:pPr>
        <w:pStyle w:val="BodyText"/>
      </w:pPr>
      <w:r w:rsidRPr="009A59EA">
        <w:t xml:space="preserve">Each participant tested the app individually while standing on the sidewalk </w:t>
      </w:r>
      <w:r w:rsidR="00E95A60">
        <w:t>at</w:t>
      </w:r>
      <w:r w:rsidRPr="009A59EA">
        <w:t xml:space="preserve"> one end of the intersection’s signalized crosswalk. Ambient roadway traffic was present on </w:t>
      </w:r>
      <w:proofErr w:type="gramStart"/>
      <w:r w:rsidRPr="009A59EA">
        <w:t>both of the intersecting</w:t>
      </w:r>
      <w:proofErr w:type="gramEnd"/>
      <w:r w:rsidRPr="009A59EA">
        <w:t xml:space="preserve"> roads throughout the testing process. TTI researchers at the traffic signal cabinet activated the illumination of the bus sign and the audible announcement when notified by the TTI researchers conducting the interviews. The following steps were taken in conducting the test of the beta app:</w:t>
      </w:r>
    </w:p>
    <w:p w14:paraId="15EA1BCC" w14:textId="77777777" w:rsidR="001167A9" w:rsidRDefault="001167A9" w:rsidP="009A59EA">
      <w:pPr>
        <w:pStyle w:val="BodyText"/>
        <w:numPr>
          <w:ilvl w:val="0"/>
          <w:numId w:val="26"/>
        </w:numPr>
        <w:contextualSpacing/>
      </w:pPr>
      <w:r>
        <w:t>TTI researchers explained the features of the app and the process for the test.</w:t>
      </w:r>
    </w:p>
    <w:p w14:paraId="51392C69" w14:textId="77777777" w:rsidR="001167A9" w:rsidRPr="00DD125E" w:rsidRDefault="001167A9" w:rsidP="009A59EA">
      <w:pPr>
        <w:pStyle w:val="BodyText"/>
        <w:numPr>
          <w:ilvl w:val="0"/>
          <w:numId w:val="26"/>
        </w:numPr>
        <w:contextualSpacing/>
      </w:pPr>
      <w:r w:rsidRPr="00DD125E">
        <w:t>The participant was handed an iPhone with the app activated.</w:t>
      </w:r>
    </w:p>
    <w:p w14:paraId="1969A70B" w14:textId="2B50CFAC" w:rsidR="001167A9" w:rsidRPr="00DD125E" w:rsidRDefault="001167A9" w:rsidP="009A59EA">
      <w:pPr>
        <w:pStyle w:val="BodyText"/>
        <w:numPr>
          <w:ilvl w:val="0"/>
          <w:numId w:val="26"/>
        </w:numPr>
        <w:contextualSpacing/>
      </w:pPr>
      <w:r>
        <w:t xml:space="preserve">In the first case, the </w:t>
      </w:r>
      <w:r w:rsidRPr="00DD125E">
        <w:t xml:space="preserve">signal </w:t>
      </w:r>
      <w:r>
        <w:t xml:space="preserve">was activated </w:t>
      </w:r>
      <w:r w:rsidRPr="00DD125E">
        <w:t xml:space="preserve">simulating the entrance of a bus into the intersection. </w:t>
      </w:r>
      <w:proofErr w:type="gramStart"/>
      <w:r w:rsidR="00460126">
        <w:t>the</w:t>
      </w:r>
      <w:proofErr w:type="gramEnd"/>
      <w:r w:rsidR="00460126">
        <w:t xml:space="preserve"> simulated bus active b</w:t>
      </w:r>
      <w:r w:rsidRPr="00DD125E">
        <w:t xml:space="preserve">oth the phone app (vibration and verbal announcement) and the </w:t>
      </w:r>
      <w:r>
        <w:t>bus sign</w:t>
      </w:r>
      <w:r w:rsidRPr="00DD125E">
        <w:t xml:space="preserve"> and verbal announcement</w:t>
      </w:r>
      <w:r w:rsidR="00460126">
        <w:t>.</w:t>
      </w:r>
    </w:p>
    <w:p w14:paraId="0539FDE2" w14:textId="77777777" w:rsidR="001167A9" w:rsidRDefault="001167A9" w:rsidP="009A59EA">
      <w:pPr>
        <w:pStyle w:val="BodyText"/>
        <w:numPr>
          <w:ilvl w:val="0"/>
          <w:numId w:val="26"/>
        </w:numPr>
        <w:contextualSpacing/>
      </w:pPr>
      <w:r>
        <w:t>In the second case, the signal was activated simulating the entrance of a bus into the intersection, but the verbal announcement was not activated. T</w:t>
      </w:r>
      <w:r w:rsidRPr="00DD125E">
        <w:t>he phone app was activated</w:t>
      </w:r>
      <w:r>
        <w:t xml:space="preserve"> (vibration and verbal announcement) and the bus sign awas activated</w:t>
      </w:r>
      <w:r w:rsidRPr="00DD125E">
        <w:t>.</w:t>
      </w:r>
    </w:p>
    <w:p w14:paraId="1CCD7303" w14:textId="77777777" w:rsidR="001167A9" w:rsidRPr="00DD125E" w:rsidRDefault="001167A9" w:rsidP="009A59EA">
      <w:pPr>
        <w:pStyle w:val="BodyText"/>
        <w:numPr>
          <w:ilvl w:val="0"/>
          <w:numId w:val="26"/>
        </w:numPr>
        <w:contextualSpacing/>
      </w:pPr>
      <w:r>
        <w:t xml:space="preserve">Participants were able to repeat either of the test cases. </w:t>
      </w:r>
    </w:p>
    <w:p w14:paraId="10C1FE81" w14:textId="3977A1AC" w:rsidR="001167A9" w:rsidRPr="00DD125E" w:rsidRDefault="00460126" w:rsidP="009A59EA">
      <w:pPr>
        <w:pStyle w:val="BodyText"/>
        <w:numPr>
          <w:ilvl w:val="0"/>
          <w:numId w:val="26"/>
        </w:numPr>
      </w:pPr>
      <w:r>
        <w:t>TTI researchers walked t</w:t>
      </w:r>
      <w:r w:rsidR="001167A9" w:rsidRPr="00DD125E">
        <w:t xml:space="preserve">he participant </w:t>
      </w:r>
      <w:r w:rsidR="001167A9">
        <w:t>back to the parking area and</w:t>
      </w:r>
      <w:r w:rsidR="001167A9" w:rsidRPr="00DD125E">
        <w:t xml:space="preserve"> asked questions about their experience of the app</w:t>
      </w:r>
      <w:r w:rsidR="001167A9">
        <w:t xml:space="preserve">. </w:t>
      </w:r>
    </w:p>
    <w:p w14:paraId="62EC066B" w14:textId="40D6D29B" w:rsidR="001167A9" w:rsidRPr="009A59EA" w:rsidRDefault="001167A9" w:rsidP="009A59EA">
      <w:pPr>
        <w:pStyle w:val="BodyText"/>
      </w:pPr>
      <w:r w:rsidRPr="009A59EA">
        <w:t xml:space="preserve">Overall, feedback on the app was positive. </w:t>
      </w:r>
      <w:proofErr w:type="gramStart"/>
      <w:r w:rsidRPr="009A59EA">
        <w:t>All of</w:t>
      </w:r>
      <w:proofErr w:type="gramEnd"/>
      <w:r w:rsidRPr="009A59EA">
        <w:t xml:space="preserve"> the B/LV participants and two of the three </w:t>
      </w:r>
      <w:r w:rsidR="003F60BC">
        <w:t xml:space="preserve">typical-vision </w:t>
      </w:r>
      <w:r w:rsidRPr="009A59EA">
        <w:t xml:space="preserve">participants said that this type of app would provide useful information and make them feel safer at intersections. </w:t>
      </w:r>
      <w:r w:rsidR="00A5375F" w:rsidRPr="009A59EA">
        <w:t xml:space="preserve">B/LV participants noted that both the audible alert and the vibration </w:t>
      </w:r>
      <w:proofErr w:type="gramStart"/>
      <w:r w:rsidR="00A5375F" w:rsidRPr="009A59EA">
        <w:t>was</w:t>
      </w:r>
      <w:proofErr w:type="gramEnd"/>
      <w:r w:rsidR="00A5375F" w:rsidRPr="009A59EA">
        <w:t xml:space="preserve"> beneficial. </w:t>
      </w:r>
    </w:p>
    <w:p w14:paraId="1F93FC42" w14:textId="494002DA" w:rsidR="00A664CD" w:rsidRPr="009A59EA" w:rsidRDefault="005C0B9B" w:rsidP="009A59EA">
      <w:pPr>
        <w:pStyle w:val="BodyText"/>
      </w:pPr>
      <w:r w:rsidRPr="009A59EA">
        <w:t>T</w:t>
      </w:r>
      <w:r w:rsidR="00A664CD" w:rsidRPr="009A59EA">
        <w:t>he ability of the Smart</w:t>
      </w:r>
      <w:r w:rsidR="00A664CD" w:rsidRPr="00864E5D">
        <w:rPr>
          <w:i/>
          <w:iCs/>
        </w:rPr>
        <w:t xml:space="preserve">er </w:t>
      </w:r>
      <w:r w:rsidR="00A664CD" w:rsidRPr="009A59EA">
        <w:t xml:space="preserve">Intersection to send a message to an automated shuttle and to an emergency vehicle was simulated during the project. Similar approaches were used in both simulations. Since there is not an automated shuttle in College Station, TTI researchers worked with Beep personnel to develop and conduct a simulation with a TTI vehicle equipped with an OBU acting as an automated shuttle. It was not possible to equip an emergency vehicle with an OBU, so a TTI vehicle with an OBU led a </w:t>
      </w:r>
      <w:proofErr w:type="gramStart"/>
      <w:r w:rsidR="00A664CD" w:rsidRPr="009A59EA">
        <w:t>College</w:t>
      </w:r>
      <w:proofErr w:type="gramEnd"/>
      <w:r w:rsidR="00A664CD" w:rsidRPr="009A59EA">
        <w:t xml:space="preserve"> Station fire truck through one of the intersections to simulate </w:t>
      </w:r>
      <w:proofErr w:type="gramStart"/>
      <w:r w:rsidR="00A664CD" w:rsidRPr="009A59EA">
        <w:t>the communication</w:t>
      </w:r>
      <w:proofErr w:type="gramEnd"/>
      <w:r w:rsidR="00A664CD" w:rsidRPr="009A59EA">
        <w:t xml:space="preserve"> capabilities. Both approaches and the simulation results are discussed </w:t>
      </w:r>
      <w:r w:rsidR="00DB6F24">
        <w:t>next</w:t>
      </w:r>
      <w:r w:rsidR="00A664CD" w:rsidRPr="009A59EA">
        <w:t>.</w:t>
      </w:r>
    </w:p>
    <w:p w14:paraId="6004E7C3" w14:textId="37BA3DD6" w:rsidR="00A664CD" w:rsidRPr="009A59EA" w:rsidRDefault="00A664CD" w:rsidP="009A59EA">
      <w:pPr>
        <w:pStyle w:val="BodyText"/>
      </w:pPr>
      <w:r w:rsidRPr="009A59EA">
        <w:t>TTI researchers and Beep personnel held online meetings to discuss the process for simulating the communication of turning buses from the traffic signal to an automated shuttle approaching the intersection. TTI researchers summarized the capabilities of the traffic signal controllers</w:t>
      </w:r>
      <w:r w:rsidR="004A43C7">
        <w:t xml:space="preserve"> and </w:t>
      </w:r>
      <w:r w:rsidRPr="009A59EA">
        <w:t xml:space="preserve">the types of messages that can be sent to vehicles, and Beep personnel explained the sensors and OBUs used on automated shuttles during these meetings. Beep personnel described some of the messages that are currently being received from traffic signals on some projects. </w:t>
      </w:r>
    </w:p>
    <w:p w14:paraId="373C1F53" w14:textId="04C64C9E" w:rsidR="00A664CD" w:rsidRPr="009A59EA" w:rsidRDefault="00A664CD" w:rsidP="009A59EA">
      <w:pPr>
        <w:pStyle w:val="BodyText"/>
      </w:pPr>
      <w:r w:rsidRPr="009A59EA">
        <w:t>The simulation included a TTI vehicle equipped with an OBU attached to a tablet acting as an automated shuttle approaching the George Bush</w:t>
      </w:r>
      <w:r w:rsidR="004A43C7">
        <w:t xml:space="preserve"> Drive</w:t>
      </w:r>
      <w:r w:rsidRPr="009A59EA">
        <w:t xml:space="preserve">/Penberthy </w:t>
      </w:r>
      <w:r w:rsidR="00772921">
        <w:t xml:space="preserve">Boulevard </w:t>
      </w:r>
      <w:r w:rsidRPr="009A59EA">
        <w:t xml:space="preserve">intersection. The vehicle traveled </w:t>
      </w:r>
      <w:r w:rsidR="00E01005" w:rsidRPr="009A59EA">
        <w:t>south</w:t>
      </w:r>
      <w:r w:rsidRPr="009A59EA">
        <w:t xml:space="preserve"> bound on George Bush Drive approaching the intersection. The Smart</w:t>
      </w:r>
      <w:r w:rsidRPr="00864E5D">
        <w:rPr>
          <w:i/>
          <w:iCs/>
        </w:rPr>
        <w:t>er</w:t>
      </w:r>
      <w:r w:rsidRPr="009A59EA">
        <w:t xml:space="preserve"> Intersection sent a message to the OBU that a turning bus was approaching the intersection</w:t>
      </w:r>
      <w:r w:rsidR="0016028E">
        <w:t xml:space="preserve"> with t</w:t>
      </w:r>
      <w:r w:rsidRPr="009A59EA">
        <w:t xml:space="preserve">he time of the OBU receiving the information </w:t>
      </w:r>
      <w:r w:rsidR="00360566">
        <w:t>being</w:t>
      </w:r>
      <w:r w:rsidRPr="009A59EA">
        <w:t xml:space="preserve"> documented. </w:t>
      </w:r>
    </w:p>
    <w:p w14:paraId="188A73D1" w14:textId="32CDCBBF" w:rsidR="00A664CD" w:rsidRPr="009A59EA" w:rsidRDefault="007E5170" w:rsidP="009A59EA">
      <w:pPr>
        <w:pStyle w:val="BodyText"/>
      </w:pPr>
      <w:r>
        <w:t>T</w:t>
      </w:r>
      <w:r w:rsidR="00A664CD" w:rsidRPr="009A59EA">
        <w:t xml:space="preserve">he </w:t>
      </w:r>
      <w:proofErr w:type="spellStart"/>
      <w:r w:rsidR="00A664CD" w:rsidRPr="009A59EA">
        <w:t>SPaT</w:t>
      </w:r>
      <w:proofErr w:type="spellEnd"/>
      <w:r w:rsidR="00A664CD" w:rsidRPr="009A59EA">
        <w:t xml:space="preserve"> message </w:t>
      </w:r>
      <w:r w:rsidR="000039F2">
        <w:t>was</w:t>
      </w:r>
      <w:r w:rsidR="00A664CD" w:rsidRPr="009A59EA">
        <w:t xml:space="preserve"> broadcast at 10 Hz, i.e., 10 times a second, while the MAP message </w:t>
      </w:r>
      <w:r w:rsidR="000039F2">
        <w:t>was</w:t>
      </w:r>
      <w:r w:rsidR="00A664CD" w:rsidRPr="009A59EA">
        <w:t xml:space="preserve"> broadcast at 1 Hz, once every second. The </w:t>
      </w:r>
      <w:r w:rsidR="000039F2">
        <w:t>RSA</w:t>
      </w:r>
      <w:r w:rsidR="00A664CD" w:rsidRPr="009A59EA">
        <w:t xml:space="preserve"> message </w:t>
      </w:r>
      <w:r w:rsidR="006C52FD">
        <w:t>was</w:t>
      </w:r>
      <w:r w:rsidR="00A664CD" w:rsidRPr="009A59EA">
        <w:t xml:space="preserve"> broadcast continuously at 1 Hz, i.e., once a second, while the bus </w:t>
      </w:r>
      <w:r w:rsidR="006C52FD">
        <w:t>was</w:t>
      </w:r>
      <w:r w:rsidR="00A664CD" w:rsidRPr="009A59EA">
        <w:t xml:space="preserve"> making the turn at the intersection. Additional messages about the presence of pedestrians in the crosswalk if detected by the infrastructure </w:t>
      </w:r>
      <w:proofErr w:type="gramStart"/>
      <w:r w:rsidR="006C52FD">
        <w:t>was</w:t>
      </w:r>
      <w:proofErr w:type="gramEnd"/>
      <w:r w:rsidR="006C52FD">
        <w:t xml:space="preserve"> also</w:t>
      </w:r>
      <w:r w:rsidR="00A664CD" w:rsidRPr="009A59EA">
        <w:t xml:space="preserve"> broadcast as a TIM message at a frequency of 1 Hz.</w:t>
      </w:r>
    </w:p>
    <w:p w14:paraId="5839286E" w14:textId="28C003B7" w:rsidR="00A664CD" w:rsidRPr="009A59EA" w:rsidRDefault="005C0B9B" w:rsidP="009A59EA">
      <w:pPr>
        <w:pStyle w:val="BodyText"/>
      </w:pPr>
      <w:r w:rsidRPr="009A59EA">
        <w:t>A</w:t>
      </w:r>
      <w:r w:rsidR="00A664CD" w:rsidRPr="009A59EA">
        <w:t xml:space="preserve"> TTI vehicle with an OBU connected to a tablet led a fire truck (not in emergency operations) through the Texas Avenue and New Main intersection. The OBU in the TTI vehicle (acting </w:t>
      </w:r>
      <w:proofErr w:type="gramStart"/>
      <w:r w:rsidR="00A664CD" w:rsidRPr="009A59EA">
        <w:t>as</w:t>
      </w:r>
      <w:proofErr w:type="gramEnd"/>
      <w:r w:rsidR="00A664CD" w:rsidRPr="009A59EA">
        <w:t xml:space="preserve"> a fire truck) sent and received messages from the traffic signal system at the intersection. The system triggered an announcement and illuminated the sign to alert pedestrians and bicyclists at the intersection. The system </w:t>
      </w:r>
      <w:proofErr w:type="gramStart"/>
      <w:r w:rsidR="00A664CD" w:rsidRPr="009A59EA">
        <w:t>broadcast</w:t>
      </w:r>
      <w:proofErr w:type="gramEnd"/>
      <w:r w:rsidR="00A664CD" w:rsidRPr="009A59EA">
        <w:t xml:space="preserve"> </w:t>
      </w:r>
      <w:proofErr w:type="spellStart"/>
      <w:r w:rsidR="00A664CD" w:rsidRPr="009A59EA">
        <w:t>SPaT</w:t>
      </w:r>
      <w:proofErr w:type="spellEnd"/>
      <w:r w:rsidR="00A664CD" w:rsidRPr="009A59EA">
        <w:t xml:space="preserve">, MAP, and other messages to the TTI vehicle on the status of the intersection. The system also received a SRM from the OBU in the TTI vehicle simulating a request from a fire truck and then broadcast a TIM alerting pedestrians and bicyclists of a fire truck traveling through the intersection. </w:t>
      </w:r>
    </w:p>
    <w:p w14:paraId="23D0F016" w14:textId="695B5945" w:rsidR="00A664CD" w:rsidRPr="009A59EA" w:rsidRDefault="00A664CD" w:rsidP="009A59EA">
      <w:pPr>
        <w:pStyle w:val="BodyText"/>
      </w:pPr>
      <w:r w:rsidRPr="009A59EA">
        <w:t>This process was used on two tests through the intersection. In the first case</w:t>
      </w:r>
      <w:r w:rsidR="006832E1">
        <w:t>,</w:t>
      </w:r>
      <w:r w:rsidRPr="009A59EA">
        <w:t xml:space="preserve"> the fire truck activated a signal preemption message, which the signal system received and gave a green signal phase indication. In the second case, the fire truck did not activate the signal preemption message. In both cases, the system was triggered by the OBU in the TTI vehicle simulating a fire truck.</w:t>
      </w:r>
    </w:p>
    <w:p w14:paraId="10842419" w14:textId="230D60DB" w:rsidR="00A664CD" w:rsidRPr="009A59EA" w:rsidRDefault="00756439" w:rsidP="009A59EA">
      <w:pPr>
        <w:pStyle w:val="BodyText"/>
      </w:pPr>
      <w:r w:rsidRPr="009A59EA">
        <w:t xml:space="preserve">The results from the simulations were captured on a video recording of the tablet screen and </w:t>
      </w:r>
      <w:r w:rsidR="00684767">
        <w:t xml:space="preserve">the automated shuttle </w:t>
      </w:r>
      <w:r w:rsidRPr="009A59EA">
        <w:t>messages were documented in a .PCAP file. T</w:t>
      </w:r>
      <w:r w:rsidR="00A664CD" w:rsidRPr="009A59EA">
        <w:t xml:space="preserve">he results from the simulations of communicating with an automated shuttle and a fire truck were similar. </w:t>
      </w:r>
      <w:r w:rsidR="004E77E2" w:rsidRPr="009A59EA">
        <w:t xml:space="preserve">The video and data file </w:t>
      </w:r>
      <w:r w:rsidR="009B415D" w:rsidRPr="009A59EA">
        <w:t>documented</w:t>
      </w:r>
      <w:r w:rsidR="00A664CD" w:rsidRPr="009A59EA">
        <w:t xml:space="preserve"> the </w:t>
      </w:r>
      <w:proofErr w:type="spellStart"/>
      <w:r w:rsidR="00A664CD" w:rsidRPr="009A59EA">
        <w:t>SPaT</w:t>
      </w:r>
      <w:proofErr w:type="spellEnd"/>
      <w:r w:rsidR="009B415D" w:rsidRPr="009A59EA">
        <w:t xml:space="preserve">, </w:t>
      </w:r>
      <w:r w:rsidR="00A664CD" w:rsidRPr="009A59EA">
        <w:t>BSM</w:t>
      </w:r>
      <w:r w:rsidR="009B415D" w:rsidRPr="009A59EA">
        <w:t>,</w:t>
      </w:r>
      <w:r w:rsidR="00A664CD" w:rsidRPr="009A59EA">
        <w:t xml:space="preserve"> TIM, </w:t>
      </w:r>
      <w:r w:rsidR="009C17CB" w:rsidRPr="009A59EA">
        <w:t>and</w:t>
      </w:r>
      <w:r w:rsidR="00A664CD" w:rsidRPr="009A59EA">
        <w:t xml:space="preserve"> PSM</w:t>
      </w:r>
      <w:r w:rsidR="009C17CB" w:rsidRPr="009A59EA">
        <w:t xml:space="preserve"> messages.</w:t>
      </w:r>
    </w:p>
    <w:p w14:paraId="38699CF6" w14:textId="5D4303CF" w:rsidR="00A664CD" w:rsidRPr="009A59EA" w:rsidRDefault="00A664CD" w:rsidP="009A59EA">
      <w:pPr>
        <w:pStyle w:val="BodyText"/>
      </w:pPr>
      <w:r w:rsidRPr="009A59EA">
        <w:t xml:space="preserve">The results of the simulated communication with an automated shuttle were discussed with Beep personnel after they reviewed the information in the video and the .PCAP file. Beep personnel indicated that the results aligned with their experience to date and would add value, in combination with existing capabilities, to safely </w:t>
      </w:r>
      <w:r w:rsidR="006832E1">
        <w:t>operate</w:t>
      </w:r>
      <w:r w:rsidRPr="009A59EA">
        <w:t xml:space="preserve"> automated shuttles at signalized intersections.</w:t>
      </w:r>
    </w:p>
    <w:p w14:paraId="46B766F4" w14:textId="1DF05693" w:rsidR="00A664CD" w:rsidRPr="009A59EA" w:rsidRDefault="00A664CD" w:rsidP="009A59EA">
      <w:pPr>
        <w:pStyle w:val="BodyText"/>
      </w:pPr>
      <w:r w:rsidRPr="009A59EA">
        <w:t>The results also highlight the benefit of using C</w:t>
      </w:r>
      <w:r w:rsidR="006832E1">
        <w:t>-</w:t>
      </w:r>
      <w:r w:rsidRPr="009A59EA">
        <w:t xml:space="preserve">V2X to communicate with fire trucks and other emergency vehicles. Currently, </w:t>
      </w:r>
      <w:proofErr w:type="gramStart"/>
      <w:r w:rsidRPr="009A59EA">
        <w:t>responding</w:t>
      </w:r>
      <w:proofErr w:type="gramEnd"/>
      <w:r w:rsidRPr="009A59EA">
        <w:t xml:space="preserve"> emergency units from different jurisdictions may not use the same technology to request preemption. C-V2X provides a uniform standard resulting in rapid and uniform service to all emergency vehicles irrespective of their jurisdictions. Further, conventional emergency responders do not get an active acknowledgement when their request for service is being provided or denied. This situation could result in crashes when emergency responders approach an intersection from two directions. C</w:t>
      </w:r>
      <w:r w:rsidR="006832E1">
        <w:t>-</w:t>
      </w:r>
      <w:r w:rsidRPr="009A59EA">
        <w:t xml:space="preserve">V2X provides an acknowledgement of the request for service with the responding units knowing </w:t>
      </w:r>
      <w:r w:rsidR="006832E1">
        <w:t>whether</w:t>
      </w:r>
      <w:r w:rsidRPr="009A59EA">
        <w:t xml:space="preserve"> they are </w:t>
      </w:r>
      <w:proofErr w:type="gramStart"/>
      <w:r w:rsidRPr="009A59EA">
        <w:t>being provided</w:t>
      </w:r>
      <w:proofErr w:type="gramEnd"/>
      <w:r w:rsidRPr="009A59EA">
        <w:t xml:space="preserve"> a preemption service or not. In addition, the range for C</w:t>
      </w:r>
      <w:r w:rsidR="006832E1">
        <w:t>-</w:t>
      </w:r>
      <w:r w:rsidRPr="009A59EA">
        <w:t>V2X is approximately 1,500 feet from an intersection. The service request accompanies the BSM</w:t>
      </w:r>
      <w:r w:rsidR="006832E1">
        <w:t>,</w:t>
      </w:r>
      <w:r w:rsidRPr="009A59EA">
        <w:t xml:space="preserve"> which also provides the location of the emergency vehicle, allowing the signal controller to respond in a timely manner to the emergency vehicle.</w:t>
      </w:r>
    </w:p>
    <w:p w14:paraId="258D66A4" w14:textId="60F495AC" w:rsidR="0050585B" w:rsidRPr="009A59EA" w:rsidRDefault="00B64A3F" w:rsidP="009A59EA">
      <w:pPr>
        <w:pStyle w:val="BodyText"/>
      </w:pPr>
      <w:r w:rsidRPr="009A59EA">
        <w:t>TTI researchers developed the following required documents and reports on the Smart</w:t>
      </w:r>
      <w:r w:rsidRPr="00864E5D">
        <w:rPr>
          <w:i/>
          <w:iCs/>
        </w:rPr>
        <w:t>er</w:t>
      </w:r>
      <w:r w:rsidRPr="009A59EA">
        <w:t xml:space="preserve"> Intersection</w:t>
      </w:r>
      <w:r w:rsidR="008C23F2" w:rsidRPr="009A59EA">
        <w:t>s</w:t>
      </w:r>
      <w:r w:rsidRPr="009A59EA">
        <w:t xml:space="preserve"> Pilot Project. The documents were submitted</w:t>
      </w:r>
      <w:r w:rsidR="007261DC" w:rsidRPr="009A59EA">
        <w:t xml:space="preserve"> </w:t>
      </w:r>
      <w:proofErr w:type="gramStart"/>
      <w:r w:rsidR="007261DC" w:rsidRPr="009A59EA">
        <w:t>on-time</w:t>
      </w:r>
      <w:proofErr w:type="gramEnd"/>
      <w:r w:rsidRPr="009A59EA">
        <w:t xml:space="preserve"> to the USDOT after review by TxDOT.</w:t>
      </w:r>
    </w:p>
    <w:p w14:paraId="6A14EA5C" w14:textId="05581117" w:rsidR="00B64A3F" w:rsidRPr="00667992" w:rsidRDefault="00B64A3F" w:rsidP="009A59EA">
      <w:pPr>
        <w:pStyle w:val="ListParagraph"/>
        <w:spacing w:after="200" w:line="276" w:lineRule="auto"/>
      </w:pPr>
      <w:r w:rsidRPr="00667992">
        <w:t xml:space="preserve">July 1, 2023 – September 30, </w:t>
      </w:r>
      <w:r w:rsidR="006E7726" w:rsidRPr="00667992">
        <w:t>2023</w:t>
      </w:r>
      <w:r w:rsidR="00A43978" w:rsidRPr="00667992">
        <w:t>,</w:t>
      </w:r>
      <w:r w:rsidR="000C40D4" w:rsidRPr="00667992">
        <w:t xml:space="preserve"> Quarterly Progress Report – submitted to USDOT on October 24, 2023</w:t>
      </w:r>
    </w:p>
    <w:p w14:paraId="24654160" w14:textId="413A8027" w:rsidR="006E7726" w:rsidRPr="00667992" w:rsidRDefault="006E7726" w:rsidP="009A59EA">
      <w:pPr>
        <w:pStyle w:val="ListParagraph"/>
        <w:spacing w:after="200" w:line="276" w:lineRule="auto"/>
      </w:pPr>
      <w:r w:rsidRPr="00667992">
        <w:t xml:space="preserve">Evaluation Plan – submitted to </w:t>
      </w:r>
      <w:r w:rsidR="00A43978" w:rsidRPr="00667992">
        <w:t>the USDOT on December 14, 2023</w:t>
      </w:r>
    </w:p>
    <w:p w14:paraId="1C148689" w14:textId="3ACFF631" w:rsidR="00A43978" w:rsidRPr="00667992" w:rsidRDefault="00A43978" w:rsidP="009A59EA">
      <w:pPr>
        <w:pStyle w:val="ListParagraph"/>
        <w:spacing w:after="200" w:line="276" w:lineRule="auto"/>
      </w:pPr>
      <w:r w:rsidRPr="00667992">
        <w:t>Data Management Plan – submitted to the USDOT on December 13, 2023</w:t>
      </w:r>
      <w:r w:rsidR="00684767">
        <w:t>, updated and resubmitted to the USDOT on April 14, 2025</w:t>
      </w:r>
    </w:p>
    <w:p w14:paraId="47385603" w14:textId="0AE0F0A7" w:rsidR="00A43978" w:rsidRDefault="00A43978" w:rsidP="009A59EA">
      <w:pPr>
        <w:pStyle w:val="ListParagraph"/>
        <w:spacing w:after="200" w:line="276" w:lineRule="auto"/>
      </w:pPr>
      <w:r>
        <w:t xml:space="preserve">October 1 – December </w:t>
      </w:r>
      <w:r w:rsidR="00B6700C">
        <w:t>31, 2023, Quarterly Progress Report – submitted to USDOT on January 5, 2024</w:t>
      </w:r>
    </w:p>
    <w:p w14:paraId="3B9FD117" w14:textId="24FD17B4" w:rsidR="00B6700C" w:rsidRDefault="00B6700C" w:rsidP="009A59EA">
      <w:pPr>
        <w:pStyle w:val="ListParagraph"/>
        <w:spacing w:after="200" w:line="276" w:lineRule="auto"/>
      </w:pPr>
      <w:r>
        <w:t xml:space="preserve">Grantee Profile </w:t>
      </w:r>
      <w:r w:rsidR="00AD1412">
        <w:t xml:space="preserve">Form and </w:t>
      </w:r>
      <w:r>
        <w:t>Pa</w:t>
      </w:r>
      <w:r w:rsidR="00C2734B">
        <w:t>rtner Logo</w:t>
      </w:r>
      <w:r w:rsidR="00AD1412">
        <w:t>s</w:t>
      </w:r>
      <w:r w:rsidR="00C2734B">
        <w:t xml:space="preserve"> – submitted to USDOT on March 22, 2024</w:t>
      </w:r>
    </w:p>
    <w:p w14:paraId="53F9B7E3" w14:textId="5987FB59" w:rsidR="00C2734B" w:rsidRDefault="00C2734B" w:rsidP="009A59EA">
      <w:pPr>
        <w:pStyle w:val="ListParagraph"/>
        <w:spacing w:after="200" w:line="276" w:lineRule="auto"/>
      </w:pPr>
      <w:r>
        <w:t>January 1 – March 31, 2024, Quarterly Progress Report</w:t>
      </w:r>
      <w:r w:rsidR="001D4933">
        <w:t xml:space="preserve"> – submitted to USDOT on April 16, 2024</w:t>
      </w:r>
    </w:p>
    <w:p w14:paraId="0C45B9DF" w14:textId="04718533" w:rsidR="002033B5" w:rsidRDefault="002033B5" w:rsidP="009A59EA">
      <w:pPr>
        <w:pStyle w:val="ListParagraph"/>
        <w:spacing w:after="200" w:line="276" w:lineRule="auto"/>
      </w:pPr>
      <w:r>
        <w:t xml:space="preserve">Draft Implementation Report </w:t>
      </w:r>
      <w:r w:rsidR="00C74B1C">
        <w:t>–</w:t>
      </w:r>
      <w:r>
        <w:t xml:space="preserve"> </w:t>
      </w:r>
      <w:r w:rsidR="00C74B1C">
        <w:t>submitted to the USDOT on September 11, 2024</w:t>
      </w:r>
    </w:p>
    <w:p w14:paraId="4CB53442" w14:textId="1CFDBAAC" w:rsidR="00C74B1C" w:rsidRDefault="00C74B1C" w:rsidP="009A59EA">
      <w:pPr>
        <w:pStyle w:val="ListParagraph"/>
        <w:spacing w:after="200" w:line="276" w:lineRule="auto"/>
      </w:pPr>
      <w:r>
        <w:t>July 1 – September 30, 2024, Quarterly Progress Report – submitted to USDOT on October 30, 2024</w:t>
      </w:r>
    </w:p>
    <w:p w14:paraId="7E7735A9" w14:textId="4B7EAA29" w:rsidR="00E12E72" w:rsidRDefault="00E12E72" w:rsidP="009A59EA">
      <w:pPr>
        <w:pStyle w:val="ListParagraph"/>
        <w:spacing w:after="200" w:line="276" w:lineRule="auto"/>
      </w:pPr>
      <w:r>
        <w:t>October 1 – December 31, 2024, Quarterly Progress Report - submitted to USDOT on January 29, 2025</w:t>
      </w:r>
    </w:p>
    <w:p w14:paraId="0CB07367" w14:textId="0E3AC6F7" w:rsidR="0022401F" w:rsidRDefault="009E41BE" w:rsidP="009A59EA">
      <w:pPr>
        <w:pStyle w:val="ListParagraph"/>
        <w:spacing w:after="200" w:line="276" w:lineRule="auto"/>
      </w:pPr>
      <w:r>
        <w:t>Final Implementation Report</w:t>
      </w:r>
      <w:r w:rsidR="00D03EAA">
        <w:t xml:space="preserve">, submitted to USDOT on </w:t>
      </w:r>
      <w:r w:rsidR="00F4530F">
        <w:t>June 27, 2025</w:t>
      </w:r>
      <w:r w:rsidR="00D03EAA">
        <w:t>.</w:t>
      </w:r>
    </w:p>
    <w:p w14:paraId="39A4B460" w14:textId="579D4B11" w:rsidR="000C40D4" w:rsidRPr="000C40D4" w:rsidRDefault="001D4933" w:rsidP="009A59EA">
      <w:pPr>
        <w:pStyle w:val="BodyText"/>
      </w:pPr>
      <w:r>
        <w:t>TTI researchers participated</w:t>
      </w:r>
      <w:r w:rsidR="003F541A">
        <w:t xml:space="preserve"> </w:t>
      </w:r>
      <w:r>
        <w:t>in</w:t>
      </w:r>
      <w:r w:rsidR="003F541A">
        <w:t xml:space="preserve"> </w:t>
      </w:r>
      <w:r>
        <w:t xml:space="preserve">the online </w:t>
      </w:r>
      <w:r w:rsidR="007261DC">
        <w:t xml:space="preserve">SMART Grant </w:t>
      </w:r>
      <w:r>
        <w:t>meeting</w:t>
      </w:r>
      <w:r w:rsidR="003F541A">
        <w:t>s</w:t>
      </w:r>
      <w:r>
        <w:t xml:space="preserve"> and the 2023 and 2024 SMART Grant Summits. As discussed in the next section, TTI researchers also participated in media interviews on the project and gave presentations at conferences and webinars. </w:t>
      </w:r>
    </w:p>
    <w:p w14:paraId="3DF188EA" w14:textId="0BF98723" w:rsidR="003C3C58" w:rsidRDefault="006942EE" w:rsidP="009A59EA">
      <w:pPr>
        <w:pStyle w:val="Heading3"/>
      </w:pPr>
      <w:bookmarkStart w:id="26" w:name="_Toc201912539"/>
      <w:r>
        <w:t>Project Media Coverage and Presentations</w:t>
      </w:r>
      <w:bookmarkEnd w:id="26"/>
    </w:p>
    <w:p w14:paraId="6BE92F7A" w14:textId="4855B86C" w:rsidR="00094C4E" w:rsidRDefault="008B6E25" w:rsidP="009A59EA">
      <w:pPr>
        <w:pStyle w:val="BodyText"/>
      </w:pPr>
      <w:r>
        <w:t>The Smart</w:t>
      </w:r>
      <w:r w:rsidRPr="00864E5D">
        <w:rPr>
          <w:i/>
          <w:iCs/>
        </w:rPr>
        <w:t>er</w:t>
      </w:r>
      <w:r>
        <w:t xml:space="preserve"> Intersections Pilot Project has been the focus </w:t>
      </w:r>
      <w:r w:rsidR="007261DC">
        <w:t xml:space="preserve">on </w:t>
      </w:r>
      <w:r>
        <w:t xml:space="preserve">media coverage and information sharing at conferences and online webinars. </w:t>
      </w:r>
      <w:r w:rsidR="005C3BD3">
        <w:fldChar w:fldCharType="begin"/>
      </w:r>
      <w:r w:rsidR="005C3BD3">
        <w:instrText xml:space="preserve"> REF _Ref175753332 \h </w:instrText>
      </w:r>
      <w:r w:rsidR="0082371E">
        <w:instrText xml:space="preserve"> \* MERGEFORMAT </w:instrText>
      </w:r>
      <w:r w:rsidR="005C3BD3">
        <w:fldChar w:fldCharType="separate"/>
      </w:r>
      <w:r w:rsidR="009A59EA" w:rsidRPr="003D2BB3">
        <w:t xml:space="preserve">Table </w:t>
      </w:r>
      <w:r w:rsidR="009A59EA">
        <w:rPr>
          <w:noProof/>
        </w:rPr>
        <w:t>1</w:t>
      </w:r>
      <w:r w:rsidR="005C3BD3">
        <w:fldChar w:fldCharType="end"/>
      </w:r>
      <w:r w:rsidR="005C3BD3">
        <w:t xml:space="preserve"> </w:t>
      </w:r>
      <w:r w:rsidR="00044128">
        <w:t>lists these events and activities.</w:t>
      </w:r>
      <w:bookmarkStart w:id="27" w:name="_Ref175576381"/>
      <w:bookmarkStart w:id="28" w:name="_Ref175576372"/>
      <w:r w:rsidR="007261DC">
        <w:t xml:space="preserve"> </w:t>
      </w:r>
    </w:p>
    <w:p w14:paraId="5D84E9F9" w14:textId="6CB3AB9B" w:rsidR="00044128" w:rsidRPr="003D2BB3" w:rsidRDefault="00044128" w:rsidP="00094C4E">
      <w:pPr>
        <w:pStyle w:val="TableCaption"/>
      </w:pPr>
      <w:bookmarkStart w:id="29" w:name="_Ref175753332"/>
      <w:bookmarkStart w:id="30" w:name="_Ref175753327"/>
      <w:r w:rsidRPr="003D2BB3">
        <w:t xml:space="preserve">Table </w:t>
      </w:r>
      <w:r w:rsidR="00761EC0">
        <w:fldChar w:fldCharType="begin"/>
      </w:r>
      <w:r w:rsidR="00761EC0">
        <w:instrText xml:space="preserve"> SEQ Table \* ARABIC </w:instrText>
      </w:r>
      <w:r w:rsidR="00761EC0">
        <w:fldChar w:fldCharType="separate"/>
      </w:r>
      <w:r w:rsidR="009A59EA">
        <w:rPr>
          <w:noProof/>
        </w:rPr>
        <w:t>1</w:t>
      </w:r>
      <w:r w:rsidR="00761EC0">
        <w:fldChar w:fldCharType="end"/>
      </w:r>
      <w:bookmarkEnd w:id="27"/>
      <w:bookmarkEnd w:id="29"/>
      <w:r w:rsidRPr="003D2BB3">
        <w:t>. Smart</w:t>
      </w:r>
      <w:r w:rsidRPr="00CE33A8">
        <w:rPr>
          <w:i/>
          <w:iCs/>
        </w:rPr>
        <w:t xml:space="preserve">er </w:t>
      </w:r>
      <w:r w:rsidRPr="003D2BB3">
        <w:t>Intersection Pilot Project Presentations and Media Coverage</w:t>
      </w:r>
      <w:bookmarkEnd w:id="28"/>
      <w:bookmarkEnd w:id="30"/>
    </w:p>
    <w:tbl>
      <w:tblPr>
        <w:tblStyle w:val="TableGrid"/>
        <w:tblW w:w="0" w:type="auto"/>
        <w:tblLook w:val="04A0" w:firstRow="1" w:lastRow="0" w:firstColumn="1" w:lastColumn="0" w:noHBand="0" w:noVBand="1"/>
      </w:tblPr>
      <w:tblGrid>
        <w:gridCol w:w="2065"/>
        <w:gridCol w:w="4500"/>
        <w:gridCol w:w="2785"/>
      </w:tblGrid>
      <w:tr w:rsidR="009F0A9E" w:rsidRPr="008D79F0" w14:paraId="5CA0450A" w14:textId="77777777" w:rsidTr="002F5BB7">
        <w:tc>
          <w:tcPr>
            <w:tcW w:w="2065" w:type="dxa"/>
          </w:tcPr>
          <w:p w14:paraId="6B2F5348" w14:textId="3665D693" w:rsidR="009F0A9E" w:rsidRPr="008D79F0" w:rsidRDefault="009F0A9E" w:rsidP="009A59EA">
            <w:pPr>
              <w:tabs>
                <w:tab w:val="left" w:pos="840"/>
              </w:tabs>
              <w:spacing w:line="276" w:lineRule="auto"/>
              <w:jc w:val="center"/>
              <w:rPr>
                <w:b/>
                <w:bCs/>
                <w:sz w:val="20"/>
                <w:szCs w:val="20"/>
              </w:rPr>
            </w:pPr>
            <w:r w:rsidRPr="008D79F0">
              <w:rPr>
                <w:b/>
                <w:bCs/>
                <w:sz w:val="20"/>
                <w:szCs w:val="20"/>
              </w:rPr>
              <w:t>Date</w:t>
            </w:r>
          </w:p>
        </w:tc>
        <w:tc>
          <w:tcPr>
            <w:tcW w:w="4500" w:type="dxa"/>
          </w:tcPr>
          <w:p w14:paraId="119AEF44" w14:textId="1580DAE8" w:rsidR="009F0A9E" w:rsidRPr="008D79F0" w:rsidRDefault="009F0A9E" w:rsidP="009A59EA">
            <w:pPr>
              <w:tabs>
                <w:tab w:val="left" w:pos="840"/>
              </w:tabs>
              <w:spacing w:line="276" w:lineRule="auto"/>
              <w:jc w:val="center"/>
              <w:rPr>
                <w:b/>
                <w:bCs/>
                <w:sz w:val="20"/>
                <w:szCs w:val="20"/>
              </w:rPr>
            </w:pPr>
            <w:r w:rsidRPr="008D79F0">
              <w:rPr>
                <w:b/>
                <w:bCs/>
                <w:sz w:val="20"/>
                <w:szCs w:val="20"/>
              </w:rPr>
              <w:t>Event</w:t>
            </w:r>
          </w:p>
        </w:tc>
        <w:tc>
          <w:tcPr>
            <w:tcW w:w="2785" w:type="dxa"/>
          </w:tcPr>
          <w:p w14:paraId="7FD9ABC9" w14:textId="679EE6E2" w:rsidR="009F0A9E" w:rsidRPr="008D79F0" w:rsidRDefault="009F0A9E" w:rsidP="009A59EA">
            <w:pPr>
              <w:tabs>
                <w:tab w:val="left" w:pos="840"/>
              </w:tabs>
              <w:spacing w:line="276" w:lineRule="auto"/>
              <w:jc w:val="center"/>
              <w:rPr>
                <w:b/>
                <w:bCs/>
                <w:sz w:val="20"/>
                <w:szCs w:val="20"/>
              </w:rPr>
            </w:pPr>
            <w:r w:rsidRPr="008D79F0">
              <w:rPr>
                <w:b/>
                <w:bCs/>
                <w:sz w:val="20"/>
                <w:szCs w:val="20"/>
              </w:rPr>
              <w:t>Format</w:t>
            </w:r>
          </w:p>
        </w:tc>
      </w:tr>
      <w:tr w:rsidR="009F0A9E" w:rsidRPr="008D79F0" w14:paraId="55953937" w14:textId="77777777" w:rsidTr="002F5BB7">
        <w:tc>
          <w:tcPr>
            <w:tcW w:w="2065" w:type="dxa"/>
          </w:tcPr>
          <w:p w14:paraId="0B8576C3" w14:textId="6A095987" w:rsidR="009F0A9E" w:rsidRPr="008D79F0" w:rsidRDefault="008A041B" w:rsidP="009A59EA">
            <w:pPr>
              <w:tabs>
                <w:tab w:val="left" w:pos="840"/>
              </w:tabs>
              <w:spacing w:line="276" w:lineRule="auto"/>
              <w:rPr>
                <w:sz w:val="20"/>
                <w:szCs w:val="20"/>
              </w:rPr>
            </w:pPr>
            <w:r w:rsidRPr="008D79F0">
              <w:rPr>
                <w:sz w:val="20"/>
                <w:szCs w:val="20"/>
              </w:rPr>
              <w:t>April 27, 2023</w:t>
            </w:r>
          </w:p>
        </w:tc>
        <w:tc>
          <w:tcPr>
            <w:tcW w:w="4500" w:type="dxa"/>
          </w:tcPr>
          <w:p w14:paraId="1A29E06C" w14:textId="21D0D9E3" w:rsidR="009F0A9E" w:rsidRPr="008D79F0" w:rsidRDefault="009F0A9E" w:rsidP="009A59EA">
            <w:pPr>
              <w:tabs>
                <w:tab w:val="left" w:pos="840"/>
              </w:tabs>
              <w:spacing w:line="276" w:lineRule="auto"/>
              <w:rPr>
                <w:sz w:val="20"/>
                <w:szCs w:val="20"/>
              </w:rPr>
            </w:pPr>
            <w:r w:rsidRPr="008D79F0">
              <w:rPr>
                <w:sz w:val="20"/>
                <w:szCs w:val="20"/>
              </w:rPr>
              <w:t>ITS America, Grapevine, TX</w:t>
            </w:r>
            <w:r w:rsidR="004722D7" w:rsidRPr="008D79F0">
              <w:rPr>
                <w:sz w:val="20"/>
                <w:szCs w:val="20"/>
              </w:rPr>
              <w:t>, Committee Meeting</w:t>
            </w:r>
          </w:p>
        </w:tc>
        <w:tc>
          <w:tcPr>
            <w:tcW w:w="2785" w:type="dxa"/>
          </w:tcPr>
          <w:p w14:paraId="539350F2" w14:textId="5F3FDA3A" w:rsidR="009F0A9E" w:rsidRPr="008D79F0" w:rsidRDefault="009F0A9E" w:rsidP="009A59EA">
            <w:pPr>
              <w:tabs>
                <w:tab w:val="left" w:pos="840"/>
              </w:tabs>
              <w:spacing w:line="276" w:lineRule="auto"/>
              <w:rPr>
                <w:sz w:val="20"/>
                <w:szCs w:val="20"/>
              </w:rPr>
            </w:pPr>
            <w:r w:rsidRPr="008D79F0">
              <w:rPr>
                <w:sz w:val="20"/>
                <w:szCs w:val="20"/>
              </w:rPr>
              <w:t>In-</w:t>
            </w:r>
            <w:r w:rsidR="008A6FB1" w:rsidRPr="008D79F0">
              <w:rPr>
                <w:sz w:val="20"/>
                <w:szCs w:val="20"/>
              </w:rPr>
              <w:t>p</w:t>
            </w:r>
            <w:r w:rsidRPr="008D79F0">
              <w:rPr>
                <w:sz w:val="20"/>
                <w:szCs w:val="20"/>
              </w:rPr>
              <w:t>erson</w:t>
            </w:r>
          </w:p>
        </w:tc>
      </w:tr>
      <w:tr w:rsidR="009F0A9E" w:rsidRPr="008D79F0" w14:paraId="2B4807CC" w14:textId="77777777" w:rsidTr="002F5BB7">
        <w:tc>
          <w:tcPr>
            <w:tcW w:w="2065" w:type="dxa"/>
          </w:tcPr>
          <w:p w14:paraId="58C0E2FF" w14:textId="7B1CF3E5" w:rsidR="009F0A9E" w:rsidRPr="008D79F0" w:rsidRDefault="008A041B" w:rsidP="009A59EA">
            <w:pPr>
              <w:tabs>
                <w:tab w:val="left" w:pos="840"/>
              </w:tabs>
              <w:spacing w:line="276" w:lineRule="auto"/>
              <w:rPr>
                <w:sz w:val="20"/>
                <w:szCs w:val="20"/>
              </w:rPr>
            </w:pPr>
            <w:r w:rsidRPr="008D79F0">
              <w:rPr>
                <w:sz w:val="20"/>
                <w:szCs w:val="20"/>
              </w:rPr>
              <w:t>May 2, 2023</w:t>
            </w:r>
          </w:p>
        </w:tc>
        <w:tc>
          <w:tcPr>
            <w:tcW w:w="4500" w:type="dxa"/>
          </w:tcPr>
          <w:p w14:paraId="7AD13FAD" w14:textId="103EDCB6" w:rsidR="009F0A9E" w:rsidRPr="008D79F0" w:rsidRDefault="009F0A9E" w:rsidP="009A59EA">
            <w:pPr>
              <w:tabs>
                <w:tab w:val="left" w:pos="840"/>
              </w:tabs>
              <w:spacing w:line="276" w:lineRule="auto"/>
              <w:rPr>
                <w:sz w:val="20"/>
                <w:szCs w:val="20"/>
              </w:rPr>
            </w:pPr>
            <w:r w:rsidRPr="008D79F0">
              <w:rPr>
                <w:sz w:val="20"/>
                <w:szCs w:val="20"/>
              </w:rPr>
              <w:t>KAGS Television, College Station, TX</w:t>
            </w:r>
          </w:p>
        </w:tc>
        <w:tc>
          <w:tcPr>
            <w:tcW w:w="2785" w:type="dxa"/>
          </w:tcPr>
          <w:p w14:paraId="4884D765" w14:textId="74D7B652" w:rsidR="009F0A9E" w:rsidRPr="008D79F0" w:rsidRDefault="009F0A9E" w:rsidP="009A59EA">
            <w:pPr>
              <w:tabs>
                <w:tab w:val="left" w:pos="840"/>
              </w:tabs>
              <w:spacing w:line="276" w:lineRule="auto"/>
              <w:rPr>
                <w:sz w:val="20"/>
                <w:szCs w:val="20"/>
              </w:rPr>
            </w:pPr>
            <w:r w:rsidRPr="008D79F0">
              <w:rPr>
                <w:sz w:val="20"/>
                <w:szCs w:val="20"/>
              </w:rPr>
              <w:t>In-person interview at one of the Smart</w:t>
            </w:r>
            <w:r w:rsidRPr="008D79F0">
              <w:rPr>
                <w:i/>
                <w:iCs/>
                <w:sz w:val="20"/>
                <w:szCs w:val="20"/>
              </w:rPr>
              <w:t>er</w:t>
            </w:r>
            <w:r w:rsidRPr="008D79F0">
              <w:rPr>
                <w:sz w:val="20"/>
                <w:szCs w:val="20"/>
              </w:rPr>
              <w:t xml:space="preserve"> Intersections</w:t>
            </w:r>
          </w:p>
        </w:tc>
      </w:tr>
      <w:tr w:rsidR="009F0A9E" w:rsidRPr="008D79F0" w14:paraId="7CB6913D" w14:textId="77777777" w:rsidTr="002F5BB7">
        <w:tc>
          <w:tcPr>
            <w:tcW w:w="2065" w:type="dxa"/>
          </w:tcPr>
          <w:p w14:paraId="055FE93E" w14:textId="44007D1E" w:rsidR="009F0A9E" w:rsidRPr="008D79F0" w:rsidRDefault="008A041B" w:rsidP="009A59EA">
            <w:pPr>
              <w:tabs>
                <w:tab w:val="left" w:pos="840"/>
              </w:tabs>
              <w:spacing w:line="276" w:lineRule="auto"/>
              <w:rPr>
                <w:sz w:val="20"/>
                <w:szCs w:val="20"/>
              </w:rPr>
            </w:pPr>
            <w:r w:rsidRPr="008D79F0">
              <w:rPr>
                <w:sz w:val="20"/>
                <w:szCs w:val="20"/>
              </w:rPr>
              <w:t>April 24, 2024</w:t>
            </w:r>
          </w:p>
        </w:tc>
        <w:tc>
          <w:tcPr>
            <w:tcW w:w="4500" w:type="dxa"/>
          </w:tcPr>
          <w:p w14:paraId="4B83919E" w14:textId="541276C5" w:rsidR="009F0A9E" w:rsidRPr="008D79F0" w:rsidRDefault="008A6FB1" w:rsidP="009A59EA">
            <w:pPr>
              <w:tabs>
                <w:tab w:val="left" w:pos="840"/>
              </w:tabs>
              <w:spacing w:line="276" w:lineRule="auto"/>
              <w:rPr>
                <w:sz w:val="20"/>
                <w:szCs w:val="20"/>
              </w:rPr>
            </w:pPr>
            <w:r w:rsidRPr="008D79F0">
              <w:rPr>
                <w:sz w:val="20"/>
                <w:szCs w:val="20"/>
              </w:rPr>
              <w:t>ITS America Conference &amp; Expo,</w:t>
            </w:r>
            <w:r w:rsidR="009D5A96" w:rsidRPr="008D79F0">
              <w:rPr>
                <w:sz w:val="20"/>
                <w:szCs w:val="20"/>
              </w:rPr>
              <w:t xml:space="preserve"> SMART Grant </w:t>
            </w:r>
            <w:r w:rsidR="00147A68" w:rsidRPr="008D79F0">
              <w:rPr>
                <w:sz w:val="20"/>
                <w:szCs w:val="20"/>
              </w:rPr>
              <w:t>Traffic Signal Panel</w:t>
            </w:r>
            <w:r w:rsidR="009D5A96" w:rsidRPr="008D79F0">
              <w:rPr>
                <w:sz w:val="20"/>
                <w:szCs w:val="20"/>
              </w:rPr>
              <w:t>,</w:t>
            </w:r>
            <w:r w:rsidRPr="008D79F0">
              <w:rPr>
                <w:sz w:val="20"/>
                <w:szCs w:val="20"/>
              </w:rPr>
              <w:t xml:space="preserve"> Phoenix, AZ</w:t>
            </w:r>
          </w:p>
        </w:tc>
        <w:tc>
          <w:tcPr>
            <w:tcW w:w="2785" w:type="dxa"/>
          </w:tcPr>
          <w:p w14:paraId="117626AE" w14:textId="388D3A04" w:rsidR="009F0A9E" w:rsidRPr="008D79F0" w:rsidRDefault="008A6FB1" w:rsidP="009A59EA">
            <w:pPr>
              <w:tabs>
                <w:tab w:val="left" w:pos="840"/>
              </w:tabs>
              <w:spacing w:line="276" w:lineRule="auto"/>
              <w:rPr>
                <w:sz w:val="20"/>
                <w:szCs w:val="20"/>
              </w:rPr>
            </w:pPr>
            <w:r w:rsidRPr="008D79F0">
              <w:rPr>
                <w:sz w:val="20"/>
                <w:szCs w:val="20"/>
              </w:rPr>
              <w:t>In-person</w:t>
            </w:r>
          </w:p>
        </w:tc>
      </w:tr>
      <w:tr w:rsidR="009F0A9E" w:rsidRPr="008D79F0" w14:paraId="244FE66B" w14:textId="77777777" w:rsidTr="002F5BB7">
        <w:tc>
          <w:tcPr>
            <w:tcW w:w="2065" w:type="dxa"/>
          </w:tcPr>
          <w:p w14:paraId="02EEBB90" w14:textId="55AE221C" w:rsidR="009F0A9E" w:rsidRPr="008D79F0" w:rsidRDefault="008A6FB1" w:rsidP="009A59EA">
            <w:pPr>
              <w:tabs>
                <w:tab w:val="left" w:pos="840"/>
              </w:tabs>
              <w:spacing w:line="276" w:lineRule="auto"/>
              <w:rPr>
                <w:sz w:val="20"/>
                <w:szCs w:val="20"/>
              </w:rPr>
            </w:pPr>
            <w:r w:rsidRPr="008D79F0">
              <w:rPr>
                <w:sz w:val="20"/>
                <w:szCs w:val="20"/>
              </w:rPr>
              <w:t>April 30, 2024</w:t>
            </w:r>
          </w:p>
        </w:tc>
        <w:tc>
          <w:tcPr>
            <w:tcW w:w="4500" w:type="dxa"/>
          </w:tcPr>
          <w:p w14:paraId="1B9E3418" w14:textId="0870AA52" w:rsidR="009F0A9E" w:rsidRPr="008D79F0" w:rsidRDefault="009D5A96" w:rsidP="009A59EA">
            <w:pPr>
              <w:tabs>
                <w:tab w:val="left" w:pos="840"/>
              </w:tabs>
              <w:spacing w:line="276" w:lineRule="auto"/>
              <w:rPr>
                <w:sz w:val="20"/>
                <w:szCs w:val="20"/>
              </w:rPr>
            </w:pPr>
            <w:r w:rsidRPr="008D79F0">
              <w:rPr>
                <w:sz w:val="20"/>
                <w:szCs w:val="20"/>
              </w:rPr>
              <w:t>SMART Grant Peer Exchange</w:t>
            </w:r>
          </w:p>
        </w:tc>
        <w:tc>
          <w:tcPr>
            <w:tcW w:w="2785" w:type="dxa"/>
          </w:tcPr>
          <w:p w14:paraId="1F4139B7" w14:textId="6B9A22A2" w:rsidR="009F0A9E" w:rsidRPr="008D79F0" w:rsidRDefault="00147A68" w:rsidP="009A59EA">
            <w:pPr>
              <w:tabs>
                <w:tab w:val="left" w:pos="840"/>
              </w:tabs>
              <w:spacing w:line="276" w:lineRule="auto"/>
              <w:rPr>
                <w:sz w:val="20"/>
                <w:szCs w:val="20"/>
              </w:rPr>
            </w:pPr>
            <w:r w:rsidRPr="008D79F0">
              <w:rPr>
                <w:sz w:val="20"/>
                <w:szCs w:val="20"/>
              </w:rPr>
              <w:t>Online</w:t>
            </w:r>
          </w:p>
        </w:tc>
      </w:tr>
      <w:tr w:rsidR="009F0A9E" w:rsidRPr="008D79F0" w14:paraId="7DB3C2B1" w14:textId="77777777" w:rsidTr="002F5BB7">
        <w:tc>
          <w:tcPr>
            <w:tcW w:w="2065" w:type="dxa"/>
          </w:tcPr>
          <w:p w14:paraId="28474E8B" w14:textId="27A474AB" w:rsidR="009F0A9E" w:rsidRPr="008D79F0" w:rsidRDefault="00147A68" w:rsidP="009A59EA">
            <w:pPr>
              <w:tabs>
                <w:tab w:val="left" w:pos="840"/>
              </w:tabs>
              <w:spacing w:line="276" w:lineRule="auto"/>
              <w:rPr>
                <w:sz w:val="20"/>
                <w:szCs w:val="20"/>
              </w:rPr>
            </w:pPr>
            <w:r w:rsidRPr="008D79F0">
              <w:rPr>
                <w:sz w:val="20"/>
                <w:szCs w:val="20"/>
              </w:rPr>
              <w:t>May 8, 2024</w:t>
            </w:r>
          </w:p>
        </w:tc>
        <w:tc>
          <w:tcPr>
            <w:tcW w:w="4500" w:type="dxa"/>
          </w:tcPr>
          <w:p w14:paraId="529D02C3" w14:textId="48F14986" w:rsidR="009F0A9E" w:rsidRPr="008D79F0" w:rsidRDefault="00147A68" w:rsidP="009A59EA">
            <w:pPr>
              <w:tabs>
                <w:tab w:val="left" w:pos="840"/>
              </w:tabs>
              <w:spacing w:line="276" w:lineRule="auto"/>
              <w:rPr>
                <w:sz w:val="20"/>
                <w:szCs w:val="20"/>
              </w:rPr>
            </w:pPr>
            <w:r w:rsidRPr="008D79F0">
              <w:rPr>
                <w:sz w:val="20"/>
                <w:szCs w:val="20"/>
              </w:rPr>
              <w:t>News 4, San Antonio, TX</w:t>
            </w:r>
          </w:p>
        </w:tc>
        <w:tc>
          <w:tcPr>
            <w:tcW w:w="2785" w:type="dxa"/>
          </w:tcPr>
          <w:p w14:paraId="6C7FCBA1" w14:textId="4E7296E1" w:rsidR="00466AB2" w:rsidRPr="008D79F0" w:rsidRDefault="00147A68" w:rsidP="009A59EA">
            <w:pPr>
              <w:tabs>
                <w:tab w:val="left" w:pos="840"/>
              </w:tabs>
              <w:spacing w:line="276" w:lineRule="auto"/>
              <w:rPr>
                <w:sz w:val="20"/>
                <w:szCs w:val="20"/>
              </w:rPr>
            </w:pPr>
            <w:r w:rsidRPr="008D79F0">
              <w:rPr>
                <w:sz w:val="20"/>
                <w:szCs w:val="20"/>
              </w:rPr>
              <w:t>Online interview</w:t>
            </w:r>
            <w:r w:rsidR="00466AB2" w:rsidRPr="008D79F0">
              <w:rPr>
                <w:sz w:val="20"/>
                <w:szCs w:val="20"/>
              </w:rPr>
              <w:t>, aired on May 24, 2024, accompanied by an on-line article</w:t>
            </w:r>
          </w:p>
        </w:tc>
      </w:tr>
      <w:tr w:rsidR="00466AB2" w:rsidRPr="008D79F0" w14:paraId="49A2868E" w14:textId="77777777" w:rsidTr="002F5BB7">
        <w:tc>
          <w:tcPr>
            <w:tcW w:w="2065" w:type="dxa"/>
          </w:tcPr>
          <w:p w14:paraId="7AB766B1" w14:textId="51E6C1B9" w:rsidR="00466AB2" w:rsidRPr="008D79F0" w:rsidRDefault="008A041B" w:rsidP="009A59EA">
            <w:pPr>
              <w:tabs>
                <w:tab w:val="left" w:pos="840"/>
              </w:tabs>
              <w:spacing w:line="276" w:lineRule="auto"/>
              <w:rPr>
                <w:sz w:val="20"/>
                <w:szCs w:val="20"/>
              </w:rPr>
            </w:pPr>
            <w:r w:rsidRPr="008D79F0">
              <w:rPr>
                <w:sz w:val="20"/>
                <w:szCs w:val="20"/>
              </w:rPr>
              <w:t>July 24, 2024</w:t>
            </w:r>
          </w:p>
        </w:tc>
        <w:tc>
          <w:tcPr>
            <w:tcW w:w="4500" w:type="dxa"/>
          </w:tcPr>
          <w:p w14:paraId="68EB89DC" w14:textId="42C46921" w:rsidR="00466AB2" w:rsidRPr="008D79F0" w:rsidRDefault="00466AB2" w:rsidP="009A59EA">
            <w:pPr>
              <w:tabs>
                <w:tab w:val="left" w:pos="840"/>
              </w:tabs>
              <w:spacing w:line="276" w:lineRule="auto"/>
              <w:rPr>
                <w:sz w:val="20"/>
                <w:szCs w:val="20"/>
              </w:rPr>
            </w:pPr>
            <w:r w:rsidRPr="008D79F0">
              <w:rPr>
                <w:sz w:val="20"/>
                <w:szCs w:val="20"/>
              </w:rPr>
              <w:t xml:space="preserve">Transportation Research Board (TRB) Traffic Signal Committee Mid-Year Meeting, </w:t>
            </w:r>
            <w:r w:rsidR="002F5BB7" w:rsidRPr="008D79F0">
              <w:rPr>
                <w:sz w:val="20"/>
                <w:szCs w:val="20"/>
              </w:rPr>
              <w:t>Institute of Transportation Engineers (ITE) Annual Meeting, Philadelphia, PA</w:t>
            </w:r>
          </w:p>
        </w:tc>
        <w:tc>
          <w:tcPr>
            <w:tcW w:w="2785" w:type="dxa"/>
          </w:tcPr>
          <w:p w14:paraId="2F14BCFA" w14:textId="4F8FDC3A" w:rsidR="00466AB2" w:rsidRPr="008D79F0" w:rsidRDefault="002F5BB7" w:rsidP="009A59EA">
            <w:pPr>
              <w:tabs>
                <w:tab w:val="left" w:pos="840"/>
              </w:tabs>
              <w:spacing w:line="276" w:lineRule="auto"/>
              <w:rPr>
                <w:sz w:val="20"/>
                <w:szCs w:val="20"/>
              </w:rPr>
            </w:pPr>
            <w:r w:rsidRPr="008D79F0">
              <w:rPr>
                <w:sz w:val="20"/>
                <w:szCs w:val="20"/>
              </w:rPr>
              <w:t>In-person</w:t>
            </w:r>
          </w:p>
        </w:tc>
      </w:tr>
      <w:tr w:rsidR="00466AB2" w:rsidRPr="008D79F0" w14:paraId="3BA18C78" w14:textId="77777777" w:rsidTr="002F5BB7">
        <w:tc>
          <w:tcPr>
            <w:tcW w:w="2065" w:type="dxa"/>
          </w:tcPr>
          <w:p w14:paraId="6436287B" w14:textId="5F58C661" w:rsidR="00466AB2" w:rsidRPr="008D79F0" w:rsidRDefault="002F5BB7" w:rsidP="009A59EA">
            <w:pPr>
              <w:tabs>
                <w:tab w:val="left" w:pos="840"/>
              </w:tabs>
              <w:spacing w:line="276" w:lineRule="auto"/>
              <w:rPr>
                <w:sz w:val="20"/>
                <w:szCs w:val="20"/>
              </w:rPr>
            </w:pPr>
            <w:r w:rsidRPr="008D79F0">
              <w:rPr>
                <w:sz w:val="20"/>
                <w:szCs w:val="20"/>
              </w:rPr>
              <w:t>September 19, 2024</w:t>
            </w:r>
          </w:p>
        </w:tc>
        <w:tc>
          <w:tcPr>
            <w:tcW w:w="4500" w:type="dxa"/>
          </w:tcPr>
          <w:p w14:paraId="0CBBE0B6" w14:textId="34866853" w:rsidR="00466AB2" w:rsidRPr="008D79F0" w:rsidRDefault="002F5BB7" w:rsidP="009A59EA">
            <w:pPr>
              <w:tabs>
                <w:tab w:val="left" w:pos="840"/>
              </w:tabs>
              <w:spacing w:line="276" w:lineRule="auto"/>
              <w:rPr>
                <w:sz w:val="20"/>
                <w:szCs w:val="20"/>
              </w:rPr>
            </w:pPr>
            <w:r w:rsidRPr="008D79F0">
              <w:rPr>
                <w:sz w:val="20"/>
                <w:szCs w:val="20"/>
              </w:rPr>
              <w:t>ITE Webinar</w:t>
            </w:r>
          </w:p>
        </w:tc>
        <w:tc>
          <w:tcPr>
            <w:tcW w:w="2785" w:type="dxa"/>
          </w:tcPr>
          <w:p w14:paraId="1EA85A6B" w14:textId="193399A6" w:rsidR="00466AB2" w:rsidRPr="008D79F0" w:rsidRDefault="002F5BB7" w:rsidP="009A59EA">
            <w:pPr>
              <w:tabs>
                <w:tab w:val="left" w:pos="840"/>
              </w:tabs>
              <w:spacing w:line="276" w:lineRule="auto"/>
              <w:rPr>
                <w:sz w:val="20"/>
                <w:szCs w:val="20"/>
              </w:rPr>
            </w:pPr>
            <w:r w:rsidRPr="008D79F0">
              <w:rPr>
                <w:sz w:val="20"/>
                <w:szCs w:val="20"/>
              </w:rPr>
              <w:t>Online</w:t>
            </w:r>
          </w:p>
        </w:tc>
      </w:tr>
      <w:tr w:rsidR="007C7141" w:rsidRPr="008D79F0" w14:paraId="1E84DE78" w14:textId="77777777" w:rsidTr="002F5BB7">
        <w:tc>
          <w:tcPr>
            <w:tcW w:w="2065" w:type="dxa"/>
          </w:tcPr>
          <w:p w14:paraId="2F595904" w14:textId="681D1ED6" w:rsidR="007C7141" w:rsidRPr="008D79F0" w:rsidRDefault="007C7141" w:rsidP="009A59EA">
            <w:pPr>
              <w:tabs>
                <w:tab w:val="left" w:pos="840"/>
              </w:tabs>
              <w:spacing w:line="276" w:lineRule="auto"/>
              <w:rPr>
                <w:sz w:val="20"/>
                <w:szCs w:val="20"/>
              </w:rPr>
            </w:pPr>
            <w:r w:rsidRPr="008D79F0">
              <w:rPr>
                <w:sz w:val="20"/>
                <w:szCs w:val="20"/>
              </w:rPr>
              <w:t>March 14, 2025</w:t>
            </w:r>
          </w:p>
        </w:tc>
        <w:tc>
          <w:tcPr>
            <w:tcW w:w="4500" w:type="dxa"/>
          </w:tcPr>
          <w:p w14:paraId="11B8C9DE" w14:textId="1D05630D" w:rsidR="007C7141" w:rsidRPr="008D79F0" w:rsidRDefault="007C7141" w:rsidP="009A59EA">
            <w:pPr>
              <w:tabs>
                <w:tab w:val="left" w:pos="840"/>
              </w:tabs>
              <w:spacing w:line="276" w:lineRule="auto"/>
              <w:rPr>
                <w:sz w:val="20"/>
                <w:szCs w:val="20"/>
              </w:rPr>
            </w:pPr>
            <w:r w:rsidRPr="008D79F0">
              <w:rPr>
                <w:sz w:val="20"/>
                <w:szCs w:val="20"/>
              </w:rPr>
              <w:t>C</w:t>
            </w:r>
            <w:r w:rsidR="006832E1">
              <w:rPr>
                <w:sz w:val="20"/>
                <w:szCs w:val="20"/>
              </w:rPr>
              <w:t>-</w:t>
            </w:r>
            <w:r w:rsidRPr="008D79F0">
              <w:rPr>
                <w:sz w:val="20"/>
                <w:szCs w:val="20"/>
              </w:rPr>
              <w:t xml:space="preserve">V2X and Road User Safety – </w:t>
            </w:r>
            <w:proofErr w:type="spellStart"/>
            <w:r w:rsidRPr="008D79F0">
              <w:rPr>
                <w:sz w:val="20"/>
                <w:szCs w:val="20"/>
              </w:rPr>
              <w:t>Yunex</w:t>
            </w:r>
            <w:proofErr w:type="spellEnd"/>
          </w:p>
        </w:tc>
        <w:tc>
          <w:tcPr>
            <w:tcW w:w="2785" w:type="dxa"/>
          </w:tcPr>
          <w:p w14:paraId="79251433" w14:textId="342CE977" w:rsidR="007C7141" w:rsidRPr="008D79F0" w:rsidRDefault="007C7141" w:rsidP="009A59EA">
            <w:pPr>
              <w:tabs>
                <w:tab w:val="left" w:pos="840"/>
              </w:tabs>
              <w:spacing w:line="276" w:lineRule="auto"/>
              <w:rPr>
                <w:sz w:val="20"/>
                <w:szCs w:val="20"/>
              </w:rPr>
            </w:pPr>
            <w:r w:rsidRPr="008D79F0">
              <w:rPr>
                <w:sz w:val="20"/>
                <w:szCs w:val="20"/>
              </w:rPr>
              <w:t>Online</w:t>
            </w:r>
          </w:p>
        </w:tc>
      </w:tr>
      <w:tr w:rsidR="001F350B" w:rsidRPr="008D79F0" w14:paraId="6E31CDF4" w14:textId="77777777" w:rsidTr="002F5BB7">
        <w:tc>
          <w:tcPr>
            <w:tcW w:w="2065" w:type="dxa"/>
          </w:tcPr>
          <w:p w14:paraId="46BED8A7" w14:textId="5E213A15" w:rsidR="001F350B" w:rsidRPr="008D79F0" w:rsidRDefault="001F350B" w:rsidP="009A59EA">
            <w:pPr>
              <w:tabs>
                <w:tab w:val="left" w:pos="840"/>
              </w:tabs>
              <w:spacing w:line="276" w:lineRule="auto"/>
              <w:rPr>
                <w:sz w:val="20"/>
                <w:szCs w:val="20"/>
              </w:rPr>
            </w:pPr>
            <w:r w:rsidRPr="008D79F0">
              <w:rPr>
                <w:sz w:val="20"/>
                <w:szCs w:val="20"/>
              </w:rPr>
              <w:t>Ongoing Presentations as part of Visits to TTI</w:t>
            </w:r>
          </w:p>
        </w:tc>
        <w:tc>
          <w:tcPr>
            <w:tcW w:w="4500" w:type="dxa"/>
          </w:tcPr>
          <w:p w14:paraId="228A46A4" w14:textId="5C2A3786" w:rsidR="001F350B" w:rsidRPr="008D79F0" w:rsidRDefault="001F350B" w:rsidP="009A59EA">
            <w:pPr>
              <w:tabs>
                <w:tab w:val="left" w:pos="840"/>
              </w:tabs>
              <w:spacing w:line="276" w:lineRule="auto"/>
              <w:rPr>
                <w:sz w:val="20"/>
                <w:szCs w:val="20"/>
              </w:rPr>
            </w:pPr>
            <w:r w:rsidRPr="008D79F0">
              <w:rPr>
                <w:sz w:val="20"/>
                <w:szCs w:val="20"/>
              </w:rPr>
              <w:t xml:space="preserve">Honeywell, Nuro, </w:t>
            </w:r>
            <w:proofErr w:type="spellStart"/>
            <w:r w:rsidRPr="008D79F0">
              <w:rPr>
                <w:sz w:val="20"/>
                <w:szCs w:val="20"/>
              </w:rPr>
              <w:t>Pussan</w:t>
            </w:r>
            <w:proofErr w:type="spellEnd"/>
            <w:r w:rsidRPr="008D79F0">
              <w:rPr>
                <w:sz w:val="20"/>
                <w:szCs w:val="20"/>
              </w:rPr>
              <w:t xml:space="preserve"> National University, Bold</w:t>
            </w:r>
            <w:r w:rsidR="0029078D" w:rsidRPr="008D79F0">
              <w:rPr>
                <w:sz w:val="20"/>
                <w:szCs w:val="20"/>
              </w:rPr>
              <w:t>l</w:t>
            </w:r>
            <w:r w:rsidRPr="008D79F0">
              <w:rPr>
                <w:sz w:val="20"/>
                <w:szCs w:val="20"/>
              </w:rPr>
              <w:t>y and the University of Tokyo, the University of Minnesota</w:t>
            </w:r>
            <w:r w:rsidR="00B67AB9" w:rsidRPr="008D79F0">
              <w:rPr>
                <w:sz w:val="20"/>
                <w:szCs w:val="20"/>
              </w:rPr>
              <w:t xml:space="preserve"> Center for Transportation Studies</w:t>
            </w:r>
          </w:p>
        </w:tc>
        <w:tc>
          <w:tcPr>
            <w:tcW w:w="2785" w:type="dxa"/>
          </w:tcPr>
          <w:p w14:paraId="2DC4B3C8" w14:textId="2DE94709" w:rsidR="001F350B" w:rsidRPr="008D79F0" w:rsidRDefault="00B67AB9" w:rsidP="009A59EA">
            <w:pPr>
              <w:tabs>
                <w:tab w:val="left" w:pos="840"/>
              </w:tabs>
              <w:spacing w:line="276" w:lineRule="auto"/>
              <w:rPr>
                <w:sz w:val="20"/>
                <w:szCs w:val="20"/>
              </w:rPr>
            </w:pPr>
            <w:r w:rsidRPr="008D79F0">
              <w:rPr>
                <w:sz w:val="20"/>
                <w:szCs w:val="20"/>
              </w:rPr>
              <w:t>In-person</w:t>
            </w:r>
          </w:p>
        </w:tc>
      </w:tr>
    </w:tbl>
    <w:p w14:paraId="660903B7" w14:textId="0830F931" w:rsidR="00B2763B" w:rsidRPr="009A59EA" w:rsidRDefault="00B2763B" w:rsidP="00864E5D">
      <w:pPr>
        <w:pStyle w:val="BodyText"/>
        <w:spacing w:before="240"/>
      </w:pPr>
      <w:r w:rsidRPr="009A59EA">
        <w:t xml:space="preserve">There </w:t>
      </w:r>
      <w:r w:rsidR="009C17CB" w:rsidRPr="009A59EA">
        <w:t>were</w:t>
      </w:r>
      <w:r w:rsidRPr="009A59EA">
        <w:t xml:space="preserve"> no deviations in the Stage 1 Smart</w:t>
      </w:r>
      <w:r w:rsidRPr="00864E5D">
        <w:rPr>
          <w:i/>
          <w:iCs/>
        </w:rPr>
        <w:t xml:space="preserve">er </w:t>
      </w:r>
      <w:r w:rsidRPr="009A59EA">
        <w:t>Intersections Pilot Project. As noted previously, there has been a deviation in the Stage 2 at-scale project</w:t>
      </w:r>
      <w:r w:rsidR="0029078D" w:rsidRPr="009A59EA">
        <w:t xml:space="preserve"> focusing on Corpus Christi rather than Houston.</w:t>
      </w:r>
    </w:p>
    <w:p w14:paraId="143CE838" w14:textId="6F7AF9FD" w:rsidR="00C51B25" w:rsidRDefault="00FF66CE" w:rsidP="007F0853">
      <w:pPr>
        <w:pStyle w:val="Heading1"/>
      </w:pPr>
      <w:bookmarkStart w:id="31" w:name="_Toc201912540"/>
      <w:r>
        <w:t xml:space="preserve">Section </w:t>
      </w:r>
      <w:r w:rsidR="009126DB">
        <w:t>Three</w:t>
      </w:r>
      <w:r>
        <w:t xml:space="preserve">: </w:t>
      </w:r>
      <w:r w:rsidR="00FE62DC">
        <w:t xml:space="preserve">Stage 1 </w:t>
      </w:r>
      <w:r w:rsidR="006E250E">
        <w:t>Prototype</w:t>
      </w:r>
      <w:r w:rsidR="00FE62DC">
        <w:t xml:space="preserve"> Evaluation Finding</w:t>
      </w:r>
      <w:r w:rsidR="006E250E">
        <w:t>s</w:t>
      </w:r>
      <w:bookmarkEnd w:id="31"/>
    </w:p>
    <w:p w14:paraId="61D6B703" w14:textId="0648F067" w:rsidR="00F96B69" w:rsidRPr="009A59EA" w:rsidRDefault="00F96B69" w:rsidP="009A59EA">
      <w:pPr>
        <w:pStyle w:val="BodyText"/>
      </w:pPr>
      <w:r w:rsidRPr="009A59EA">
        <w:t xml:space="preserve">TTI researchers monitored the operation of the five pilot intersections over the four-month period from November 1, 2024, to February 28, 2025. Daily log files on the operation of </w:t>
      </w:r>
      <w:r w:rsidR="002A70C9" w:rsidRPr="009A59EA">
        <w:t>the systems were recorded and analyzed. I</w:t>
      </w:r>
      <w:r w:rsidRPr="009A59EA">
        <w:t>ntercept interviews were conducted with pedestrians and bicyclists at selected intersections and an online survey was conducted with Texas A&amp;M University bus operators to obtain their perspectives of the bus signs and audible messages. Crash data for the five pilot intersections was examined for a year before the pilot project and for the four-month demonstration. The results of these activities are summarized in this section.</w:t>
      </w:r>
    </w:p>
    <w:p w14:paraId="2CAED569" w14:textId="610AE85A" w:rsidR="00546A8A" w:rsidRPr="009A59EA" w:rsidRDefault="00486AE5" w:rsidP="00864E5D">
      <w:pPr>
        <w:pStyle w:val="Heading2"/>
      </w:pPr>
      <w:bookmarkStart w:id="32" w:name="_Toc201912541"/>
      <w:bookmarkStart w:id="33" w:name="_Ref152849949"/>
      <w:r w:rsidRPr="009A59EA">
        <w:t>Evaluation Questions, Performance Measures, and Performance Targets</w:t>
      </w:r>
      <w:bookmarkEnd w:id="32"/>
    </w:p>
    <w:p w14:paraId="0FD0476F" w14:textId="2AD16130" w:rsidR="00D6032B" w:rsidRPr="009A59EA" w:rsidRDefault="007C0698" w:rsidP="009A59EA">
      <w:pPr>
        <w:pStyle w:val="BodyText"/>
      </w:pPr>
      <w:r w:rsidRPr="009A59EA">
        <w:t xml:space="preserve">The Evaluation Plan and the </w:t>
      </w:r>
      <w:r w:rsidR="00BC357C" w:rsidRPr="009A59EA">
        <w:t xml:space="preserve">Data Management Plan </w:t>
      </w:r>
      <w:r w:rsidRPr="009A59EA">
        <w:t>were</w:t>
      </w:r>
      <w:r w:rsidR="00BC357C" w:rsidRPr="009A59EA">
        <w:t xml:space="preserve"> used to guide the analysis</w:t>
      </w:r>
      <w:r w:rsidR="000063CF" w:rsidRPr="009A59EA">
        <w:t>, evaluation,</w:t>
      </w:r>
      <w:r w:rsidR="00BC357C" w:rsidRPr="009A59EA">
        <w:t xml:space="preserve"> and documentation process</w:t>
      </w:r>
      <w:r w:rsidR="000063CF" w:rsidRPr="009A59EA">
        <w:t xml:space="preserve"> for the Smart</w:t>
      </w:r>
      <w:r w:rsidR="000063CF" w:rsidRPr="00EC3E27">
        <w:rPr>
          <w:i/>
          <w:iCs/>
        </w:rPr>
        <w:t>er</w:t>
      </w:r>
      <w:r w:rsidR="000063CF" w:rsidRPr="009A59EA">
        <w:t xml:space="preserve"> Intersections Pilot Project.</w:t>
      </w:r>
      <w:bookmarkEnd w:id="33"/>
      <w:r w:rsidR="009C17CB" w:rsidRPr="009A59EA">
        <w:t xml:space="preserve"> This section highlights </w:t>
      </w:r>
      <w:r w:rsidR="00485ED9" w:rsidRPr="009A59EA">
        <w:t>the results of the evaluation based on the questions included in the Evaluation Plan</w:t>
      </w:r>
      <w:r w:rsidR="006447F6" w:rsidRPr="009A59EA">
        <w:t>.</w:t>
      </w:r>
    </w:p>
    <w:p w14:paraId="68E6E9BE" w14:textId="77777777" w:rsidR="00196A47" w:rsidRDefault="008B7020" w:rsidP="00196A47">
      <w:pPr>
        <w:pStyle w:val="BodyText"/>
      </w:pPr>
      <w:r w:rsidRPr="009A59EA">
        <w:t>Does the technology and system detect turning buses</w:t>
      </w:r>
      <w:r w:rsidR="00AE0A46" w:rsidRPr="009A59EA">
        <w:t xml:space="preserve"> and </w:t>
      </w:r>
      <w:r w:rsidR="00E75B5B" w:rsidRPr="009A59EA">
        <w:t>activate the visual and audio alerts?</w:t>
      </w:r>
    </w:p>
    <w:p w14:paraId="04E3A54C" w14:textId="1B90DAA2" w:rsidR="00512F59" w:rsidRPr="009A59EA" w:rsidRDefault="00512F59" w:rsidP="00196A47">
      <w:pPr>
        <w:pStyle w:val="BodyText"/>
      </w:pPr>
      <w:r w:rsidRPr="009A59EA">
        <w:t xml:space="preserve">TTI visually monitored the operation of the system on an ongoing basis. Daily log files were created and maintained on the operation of the system. The log files included the time stamp of approaching buses, the status of the traffic signal cycle, the start and end time of the audio alert, and the start and end of the bus sign illumination. </w:t>
      </w:r>
    </w:p>
    <w:p w14:paraId="19932018" w14:textId="2A68A9F1" w:rsidR="00505FB4" w:rsidRPr="009A59EA" w:rsidRDefault="00512F59" w:rsidP="009A59EA">
      <w:pPr>
        <w:pStyle w:val="BodyText"/>
      </w:pPr>
      <w:r w:rsidRPr="009A59EA">
        <w:t xml:space="preserve">TTI researchers worked with the Texas A&amp;M University Transportation Services to ensure that the OBU-equipped buses were assigned to the routes traveling through the pilot intersections. Due to issues with the structural integrity of the other buses in the fleet, Transportation Services was not always able to assign the equipped buses to the routes serving the </w:t>
      </w:r>
      <w:proofErr w:type="gramStart"/>
      <w:r w:rsidRPr="009A59EA">
        <w:t>pilot</w:t>
      </w:r>
      <w:proofErr w:type="gramEnd"/>
      <w:r w:rsidRPr="009A59EA">
        <w:t xml:space="preserve"> intersections. In addition, due to lower ridership non-OBU equipped paratransit minibuses were sometimes assigned to Route 34 serving the Harvey Mitchell Parkway and Welsh</w:t>
      </w:r>
      <w:r w:rsidR="00E8745D">
        <w:t xml:space="preserve"> Avenue</w:t>
      </w:r>
      <w:r w:rsidRPr="009A59EA">
        <w:t xml:space="preserve"> intersection. These two issues caused the system to not be fully operational at all five intersections over the four-month demonstration. The daily logs indicated the days and times when non-OBU-equipped buses traveled through the intersections. These occurrences were not included in the assessment of the system performance. Overall, the system performed as </w:t>
      </w:r>
      <w:proofErr w:type="gramStart"/>
      <w:r w:rsidRPr="009A59EA">
        <w:t>anticipate</w:t>
      </w:r>
      <w:proofErr w:type="gramEnd"/>
      <w:r w:rsidRPr="009A59EA">
        <w:t>, with a 99</w:t>
      </w:r>
      <w:r w:rsidR="00202946">
        <w:t xml:space="preserve"> percent</w:t>
      </w:r>
      <w:r w:rsidRPr="009A59EA">
        <w:t xml:space="preserve"> accuracy rate of detecting the equipped buses and activating the illuminated bus sign and the audio alert.</w:t>
      </w:r>
    </w:p>
    <w:p w14:paraId="68A3B872" w14:textId="77777777" w:rsidR="00E8745D" w:rsidRDefault="003548B8" w:rsidP="009A59EA">
      <w:pPr>
        <w:pStyle w:val="BodyText"/>
      </w:pPr>
      <w:r w:rsidRPr="009A59EA">
        <w:t xml:space="preserve">Do pedestrians and bicyclists </w:t>
      </w:r>
      <w:r w:rsidR="00820910" w:rsidRPr="009A59EA">
        <w:t>perceive benefits from the system</w:t>
      </w:r>
      <w:r w:rsidRPr="009A59EA">
        <w:t>?</w:t>
      </w:r>
    </w:p>
    <w:p w14:paraId="534328E3" w14:textId="6BE7E213" w:rsidR="00474329" w:rsidRPr="009A59EA" w:rsidRDefault="00474329" w:rsidP="009A59EA">
      <w:pPr>
        <w:pStyle w:val="BodyText"/>
      </w:pPr>
      <w:r w:rsidRPr="009A59EA">
        <w:t xml:space="preserve">TTI researchers </w:t>
      </w:r>
      <w:proofErr w:type="gramStart"/>
      <w:r w:rsidRPr="009A59EA">
        <w:t>conducted intercept</w:t>
      </w:r>
      <w:proofErr w:type="gramEnd"/>
      <w:r w:rsidRPr="009A59EA">
        <w:t xml:space="preserve"> interviews with pedestrians, bicyclists, and other individuals crossing the pilot intersections to gain feedback on the illuminated bus sign and the audio alert. The interview procedures and questions were approved by the Texas A&amp;M University IRB. </w:t>
      </w:r>
    </w:p>
    <w:p w14:paraId="52846481" w14:textId="262662C5" w:rsidR="00474329" w:rsidRPr="009A59EA" w:rsidRDefault="00474329" w:rsidP="009A59EA">
      <w:pPr>
        <w:pStyle w:val="BodyText"/>
      </w:pPr>
      <w:r w:rsidRPr="009A59EA">
        <w:t xml:space="preserve">TTI researchers tested the interviews at the University Drive and Boyett </w:t>
      </w:r>
      <w:r w:rsidR="00E8745D">
        <w:t xml:space="preserve">Street </w:t>
      </w:r>
      <w:r w:rsidRPr="009A59EA">
        <w:t xml:space="preserve">and the Texas Avenue and New Main </w:t>
      </w:r>
      <w:r w:rsidR="00E8745D">
        <w:t xml:space="preserve">Drive </w:t>
      </w:r>
      <w:r w:rsidRPr="009A59EA">
        <w:t xml:space="preserve">intersections on November 19 and November 20, 2024, shortly after the intersections became fully operational. TTI researchers conducted </w:t>
      </w:r>
      <w:proofErr w:type="gramStart"/>
      <w:r w:rsidRPr="009A59EA">
        <w:t>the interviews</w:t>
      </w:r>
      <w:proofErr w:type="gramEnd"/>
      <w:r w:rsidRPr="009A59EA">
        <w:t xml:space="preserve"> at the George Bush Drive and Penberthy intersections on February 12 and February 17, 2025, after the system had been operational for almost four months.</w:t>
      </w:r>
    </w:p>
    <w:p w14:paraId="3C10931D" w14:textId="4150C501" w:rsidR="00474329" w:rsidRPr="009A59EA" w:rsidRDefault="00474329" w:rsidP="009A59EA">
      <w:pPr>
        <w:pStyle w:val="BodyText"/>
      </w:pPr>
      <w:r w:rsidRPr="009A59EA">
        <w:t xml:space="preserve">As illustrated in </w:t>
      </w:r>
      <w:r w:rsidRPr="009A59EA">
        <w:fldChar w:fldCharType="begin"/>
      </w:r>
      <w:r w:rsidRPr="009A59EA">
        <w:instrText xml:space="preserve"> REF _Ref193793644 \h </w:instrText>
      </w:r>
      <w:r w:rsidR="006447F6" w:rsidRPr="009A59EA">
        <w:instrText xml:space="preserve"> \* MERGEFORMAT </w:instrText>
      </w:r>
      <w:r w:rsidRPr="009A59EA">
        <w:fldChar w:fldCharType="separate"/>
      </w:r>
      <w:r w:rsidR="009A59EA" w:rsidRPr="009A59EA">
        <w:t>Figure 10</w:t>
      </w:r>
      <w:r w:rsidRPr="009A59EA">
        <w:fldChar w:fldCharType="end"/>
      </w:r>
      <w:r w:rsidRPr="009A59EA">
        <w:t xml:space="preserve">, TTI personnel were stationed at the sidewalk at the intersections. TTI researchers approached pedestrians, bicyclists and scooter users waiting to cross the street and asked if they would complete a brief interview. The participant’s verbal responses were entered into a handheld tablet computer. After thanking the participants, TTI personnel entered observations relating to their gender, approximate age, </w:t>
      </w:r>
      <w:proofErr w:type="gramStart"/>
      <w:r w:rsidRPr="009A59EA">
        <w:t>if</w:t>
      </w:r>
      <w:proofErr w:type="gramEnd"/>
      <w:r w:rsidRPr="009A59EA">
        <w:t xml:space="preserve"> a phone or mobile device was visible, and if the individual was wearing headphones or earbuds. </w:t>
      </w:r>
    </w:p>
    <w:p w14:paraId="62E888BD" w14:textId="77777777" w:rsidR="00474329" w:rsidRDefault="00474329" w:rsidP="00474329">
      <w:pPr>
        <w:jc w:val="center"/>
      </w:pPr>
      <w:r>
        <w:rPr>
          <w:noProof/>
        </w:rPr>
        <w:drawing>
          <wp:inline distT="0" distB="0" distL="0" distR="0" wp14:anchorId="12746229" wp14:editId="1EA09526">
            <wp:extent cx="3655515" cy="2743200"/>
            <wp:effectExtent l="0" t="0" r="2540" b="0"/>
            <wp:docPr id="4076123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612302" name=""/>
                    <pic:cNvPicPr/>
                  </pic:nvPicPr>
                  <pic:blipFill>
                    <a:blip r:embed="rId30"/>
                    <a:stretch>
                      <a:fillRect/>
                    </a:stretch>
                  </pic:blipFill>
                  <pic:spPr>
                    <a:xfrm>
                      <a:off x="0" y="0"/>
                      <a:ext cx="3655515" cy="2743200"/>
                    </a:xfrm>
                    <a:prstGeom prst="rect">
                      <a:avLst/>
                    </a:prstGeom>
                  </pic:spPr>
                </pic:pic>
              </a:graphicData>
            </a:graphic>
          </wp:inline>
        </w:drawing>
      </w:r>
    </w:p>
    <w:p w14:paraId="0DD2A643" w14:textId="77C757A8" w:rsidR="00474329" w:rsidRDefault="00474329" w:rsidP="00474329">
      <w:pPr>
        <w:pStyle w:val="FigureCaption"/>
      </w:pPr>
      <w:bookmarkStart w:id="34" w:name="_Ref193793644"/>
      <w:bookmarkStart w:id="35" w:name="_Toc193877557"/>
      <w:r>
        <w:t xml:space="preserve">Figure </w:t>
      </w:r>
      <w:r>
        <w:fldChar w:fldCharType="begin"/>
      </w:r>
      <w:r>
        <w:instrText xml:space="preserve"> SEQ Figure \* ARABIC </w:instrText>
      </w:r>
      <w:r>
        <w:fldChar w:fldCharType="separate"/>
      </w:r>
      <w:r w:rsidR="009A59EA">
        <w:rPr>
          <w:noProof/>
        </w:rPr>
        <w:t>10</w:t>
      </w:r>
      <w:r>
        <w:fldChar w:fldCharType="end"/>
      </w:r>
      <w:bookmarkEnd w:id="34"/>
      <w:r>
        <w:t xml:space="preserve">. TTI Researchers Conducting Intercept Interviews at University Drive and </w:t>
      </w:r>
      <w:r w:rsidR="00FB6A5A">
        <w:t>Boyett</w:t>
      </w:r>
      <w:bookmarkEnd w:id="35"/>
    </w:p>
    <w:p w14:paraId="65410585" w14:textId="105ACE4D" w:rsidR="00474329" w:rsidRPr="009A59EA" w:rsidRDefault="00474329" w:rsidP="009A59EA">
      <w:pPr>
        <w:pStyle w:val="BodyText"/>
      </w:pPr>
      <w:r w:rsidRPr="009A59EA">
        <w:t>A total of 292 interviews were conducted in November, with approximately 70</w:t>
      </w:r>
      <w:r w:rsidR="00202946">
        <w:t xml:space="preserve"> percent</w:t>
      </w:r>
      <w:r w:rsidRPr="009A59EA">
        <w:t xml:space="preserve"> completed at University Dive and </w:t>
      </w:r>
      <w:r w:rsidR="00FB6A5A">
        <w:t>Boyett</w:t>
      </w:r>
      <w:r w:rsidRPr="009A59EA">
        <w:t xml:space="preserve"> and 30</w:t>
      </w:r>
      <w:r w:rsidR="00202946">
        <w:t xml:space="preserve"> percent</w:t>
      </w:r>
      <w:r w:rsidRPr="009A59EA">
        <w:t xml:space="preserve"> conducted at Texas Avenue and New Main</w:t>
      </w:r>
      <w:r w:rsidR="00E8745D">
        <w:t xml:space="preserve"> Drive</w:t>
      </w:r>
      <w:r w:rsidRPr="009A59EA">
        <w:t>. Pedestrians accounted for 58</w:t>
      </w:r>
      <w:r w:rsidR="00202946">
        <w:t xml:space="preserve"> percent</w:t>
      </w:r>
      <w:r w:rsidRPr="009A59EA">
        <w:t xml:space="preserve"> of the respondents, with 22</w:t>
      </w:r>
      <w:r w:rsidR="00202946">
        <w:t xml:space="preserve"> percent</w:t>
      </w:r>
      <w:r w:rsidRPr="009A59EA">
        <w:t xml:space="preserve"> bicyclists, 19</w:t>
      </w:r>
      <w:r w:rsidR="00202946">
        <w:t xml:space="preserve"> percent</w:t>
      </w:r>
      <w:r w:rsidRPr="009A59EA">
        <w:t xml:space="preserve"> scooter users, and 1</w:t>
      </w:r>
      <w:r w:rsidR="00202946">
        <w:t xml:space="preserve"> percent</w:t>
      </w:r>
      <w:r w:rsidRPr="009A59EA">
        <w:t xml:space="preserve"> other. </w:t>
      </w:r>
      <w:proofErr w:type="gramStart"/>
      <w:r w:rsidRPr="009A59EA">
        <w:t>The majority of</w:t>
      </w:r>
      <w:proofErr w:type="gramEnd"/>
      <w:r w:rsidRPr="009A59EA">
        <w:t xml:space="preserve"> respondents, 60</w:t>
      </w:r>
      <w:r w:rsidR="00202946">
        <w:t xml:space="preserve"> percent</w:t>
      </w:r>
      <w:r w:rsidRPr="009A59EA">
        <w:t>, reported using the intersections multiple times a day, with 24</w:t>
      </w:r>
      <w:r w:rsidR="00202946">
        <w:t xml:space="preserve"> percent</w:t>
      </w:r>
      <w:r w:rsidRPr="009A59EA">
        <w:t xml:space="preserve"> using it at least daily. A total of 66</w:t>
      </w:r>
      <w:r w:rsidR="00202946">
        <w:t xml:space="preserve"> percent</w:t>
      </w:r>
      <w:r w:rsidRPr="009A59EA">
        <w:t xml:space="preserve"> of </w:t>
      </w:r>
      <w:proofErr w:type="gramStart"/>
      <w:r w:rsidRPr="009A59EA">
        <w:t>the respondents</w:t>
      </w:r>
      <w:proofErr w:type="gramEnd"/>
      <w:r w:rsidRPr="009A59EA">
        <w:t xml:space="preserve"> indicated they had noticed the illuminated bus sign and heard the bus turning announcement, and 52</w:t>
      </w:r>
      <w:r w:rsidR="00202946">
        <w:t xml:space="preserve"> percent</w:t>
      </w:r>
      <w:r w:rsidRPr="009A59EA">
        <w:t xml:space="preserve"> reported they found it helpful for themselves. In a separate question, 88</w:t>
      </w:r>
      <w:r w:rsidR="00202946">
        <w:t xml:space="preserve"> percent</w:t>
      </w:r>
      <w:r w:rsidRPr="009A59EA">
        <w:t xml:space="preserve"> responded that the bus sign and verbal message would be helpful for all or helpful for some people crossing the street. Some of the individuals at the University Drive and </w:t>
      </w:r>
      <w:r w:rsidR="00FB6A5A">
        <w:t>Boyett Street</w:t>
      </w:r>
      <w:r w:rsidRPr="009A59EA">
        <w:t xml:space="preserve"> intersection noted that they thought the system was less beneficial since the intersection has a pedestrian crossing only phase, with all vehicle traffic stopped. They noted that the system would be beneficial at intersections without this feature.</w:t>
      </w:r>
    </w:p>
    <w:p w14:paraId="754FA22D" w14:textId="647B4553" w:rsidR="00474329" w:rsidRPr="009A59EA" w:rsidRDefault="00474329" w:rsidP="009A59EA">
      <w:pPr>
        <w:pStyle w:val="BodyText"/>
      </w:pPr>
      <w:r w:rsidRPr="009A59EA">
        <w:t>A total of 69 interviews were conducted at the George Bush Drive and Penberthy</w:t>
      </w:r>
      <w:r w:rsidR="00F82C08">
        <w:t xml:space="preserve"> Boulevard</w:t>
      </w:r>
      <w:r w:rsidRPr="009A59EA">
        <w:t xml:space="preserve"> intersection on February 12 and February 17, 2025. The composition of individuals crossing the intersection was different from the interviews conducted in November, with 42</w:t>
      </w:r>
      <w:r w:rsidR="00202946">
        <w:t xml:space="preserve"> percent</w:t>
      </w:r>
      <w:r w:rsidRPr="009A59EA">
        <w:t xml:space="preserve"> scooter users, 30</w:t>
      </w:r>
      <w:r w:rsidR="00202946">
        <w:t xml:space="preserve"> percent</w:t>
      </w:r>
      <w:r w:rsidRPr="009A59EA">
        <w:t xml:space="preserve"> bicyclists, and 28</w:t>
      </w:r>
      <w:r w:rsidR="00202946">
        <w:t xml:space="preserve"> percent</w:t>
      </w:r>
      <w:r w:rsidRPr="009A59EA">
        <w:t xml:space="preserve"> pedestrians. A total of 42</w:t>
      </w:r>
      <w:r w:rsidR="00202946">
        <w:t xml:space="preserve"> percent</w:t>
      </w:r>
      <w:r w:rsidRPr="009A59EA">
        <w:t xml:space="preserve"> of the individuals reported using the intersection multiple times a day, with 36</w:t>
      </w:r>
      <w:r w:rsidR="00202946">
        <w:t xml:space="preserve"> percent</w:t>
      </w:r>
      <w:r w:rsidRPr="009A59EA">
        <w:t xml:space="preserve"> using it at least once a day and 22</w:t>
      </w:r>
      <w:r w:rsidR="00202946">
        <w:t xml:space="preserve"> percent</w:t>
      </w:r>
      <w:r w:rsidRPr="009A59EA">
        <w:t xml:space="preserve"> using it at least once a week. A total of 77</w:t>
      </w:r>
      <w:r w:rsidR="00202946">
        <w:t xml:space="preserve"> percent</w:t>
      </w:r>
      <w:r w:rsidRPr="009A59EA">
        <w:t xml:space="preserve"> of the individuals reported noticing the illuminated bus sign and hearing the announcement, and 62</w:t>
      </w:r>
      <w:r w:rsidR="00202946">
        <w:t xml:space="preserve"> percent</w:t>
      </w:r>
      <w:r w:rsidRPr="009A59EA">
        <w:t xml:space="preserve"> responded that they found it helpful. In the separate question, 86</w:t>
      </w:r>
      <w:r w:rsidR="00202946">
        <w:t xml:space="preserve"> percent</w:t>
      </w:r>
      <w:r w:rsidRPr="009A59EA">
        <w:t xml:space="preserve"> responded that the bus sign and announcement would be helpful for all or helpful to some people crossing the intersection.</w:t>
      </w:r>
    </w:p>
    <w:p w14:paraId="16C18AA3" w14:textId="77777777" w:rsidR="00F82C08" w:rsidRDefault="003548B8" w:rsidP="009A59EA">
      <w:pPr>
        <w:pStyle w:val="BodyText"/>
      </w:pPr>
      <w:r w:rsidRPr="009A59EA">
        <w:t>Do</w:t>
      </w:r>
      <w:r w:rsidR="000251A0" w:rsidRPr="009A59EA">
        <w:t xml:space="preserve"> b</w:t>
      </w:r>
      <w:r w:rsidR="00820910" w:rsidRPr="009A59EA">
        <w:t>us operators perceive benefits from the system</w:t>
      </w:r>
      <w:r w:rsidR="00505FB4" w:rsidRPr="009A59EA">
        <w:t>?</w:t>
      </w:r>
    </w:p>
    <w:p w14:paraId="70860EB8" w14:textId="15995070" w:rsidR="009B70F6" w:rsidRPr="009A59EA" w:rsidRDefault="009B70F6" w:rsidP="009A59EA">
      <w:pPr>
        <w:pStyle w:val="BodyText"/>
      </w:pPr>
      <w:r w:rsidRPr="009A59EA">
        <w:t xml:space="preserve">An online survey of Texas A&amp;M University bus operators was conducted to obtain their perspectives on the pedestrian and bicyclist visual alerts at the pilot intersections. The survey was included in the approved IRB application. The survey was pre-tested in late November 2024, shortly after the system became operational. The online survey was </w:t>
      </w:r>
      <w:proofErr w:type="gramStart"/>
      <w:r w:rsidRPr="009A59EA">
        <w:t>conducted</w:t>
      </w:r>
      <w:proofErr w:type="gramEnd"/>
      <w:r w:rsidRPr="009A59EA">
        <w:t xml:space="preserve"> the week of March 17 and March 24, 2025, focusing on bus operators driving on Route 8 through the George Bush Drive and Penberthy </w:t>
      </w:r>
      <w:r w:rsidR="00F82C08">
        <w:t xml:space="preserve">Boulevard </w:t>
      </w:r>
      <w:r w:rsidRPr="009A59EA">
        <w:t xml:space="preserve">intersection. </w:t>
      </w:r>
    </w:p>
    <w:p w14:paraId="61EFA021" w14:textId="49504767" w:rsidR="009B70F6" w:rsidRDefault="009B70F6" w:rsidP="009A59EA">
      <w:pPr>
        <w:pStyle w:val="BodyText"/>
      </w:pPr>
      <w:r w:rsidRPr="009A59EA">
        <w:t xml:space="preserve">The November survey focused on the illuminated bus sign at all five intersections. Only half the respondents indicated they had noticed the bus signs. The format may have caused some confusion given the multiple intersections involved and the potential for duplicate responses. Of the 57 responses, the illuminated bus signs at George Bush Drive and Penberthy </w:t>
      </w:r>
      <w:r w:rsidR="00F82C08">
        <w:t xml:space="preserve">Boulevard </w:t>
      </w:r>
      <w:r w:rsidRPr="009A59EA">
        <w:t>and Harvey Mitchell Parkway and Welsh</w:t>
      </w:r>
      <w:r w:rsidR="00F82C08">
        <w:t xml:space="preserve"> Avenue</w:t>
      </w:r>
      <w:r w:rsidRPr="009A59EA">
        <w:t xml:space="preserve"> were the most noticed and most identified as beneficial. </w:t>
      </w:r>
    </w:p>
    <w:p w14:paraId="15A1F697" w14:textId="6ED3BA29" w:rsidR="00184EEE" w:rsidRPr="009A59EA" w:rsidRDefault="00184EEE" w:rsidP="00184EEE">
      <w:pPr>
        <w:pStyle w:val="BodyText"/>
      </w:pPr>
      <w:r w:rsidRPr="009A59EA">
        <w:t xml:space="preserve">A total of 10 bus operators responded to the March online survey which included questions on both the illuminated bus signal and audio alert. One operator reported that they were not aware of </w:t>
      </w:r>
      <w:proofErr w:type="gramStart"/>
      <w:r w:rsidRPr="009A59EA">
        <w:t>the either</w:t>
      </w:r>
      <w:proofErr w:type="gramEnd"/>
      <w:r w:rsidRPr="009A59EA">
        <w:t xml:space="preserve"> the bus sign or the audible announcement at the intersection. Nine (90</w:t>
      </w:r>
      <w:r>
        <w:t xml:space="preserve"> percent</w:t>
      </w:r>
      <w:r w:rsidRPr="009A59EA">
        <w:t>) of the operators reported they were aware of the sign and the announcement, 7 (78</w:t>
      </w:r>
      <w:r>
        <w:t xml:space="preserve"> percent</w:t>
      </w:r>
      <w:r w:rsidRPr="009A59EA">
        <w:t>) responded that they thought the bus sign helps alert pedestrians and bicyclists that a bus is turning at the intersection, while 2 (22</w:t>
      </w:r>
      <w:r>
        <w:t xml:space="preserve"> percent</w:t>
      </w:r>
      <w:r w:rsidRPr="009A59EA">
        <w:t>) were not sure. A total of 6 (67</w:t>
      </w:r>
      <w:r>
        <w:t xml:space="preserve"> percent</w:t>
      </w:r>
      <w:r w:rsidRPr="009A59EA">
        <w:t>) of the operators reported that they thought the audible announcement helps alert pedestrians and</w:t>
      </w:r>
      <w:r>
        <w:t xml:space="preserve"> </w:t>
      </w:r>
      <w:r w:rsidRPr="009A59EA">
        <w:t>bicyclists that a bus is turning at the intersection, while 3 (33</w:t>
      </w:r>
      <w:r>
        <w:t xml:space="preserve"> percent</w:t>
      </w:r>
      <w:r w:rsidRPr="009A59EA">
        <w:t>) were not sure.</w:t>
      </w:r>
    </w:p>
    <w:p w14:paraId="4B865CA2" w14:textId="07CF4DF8" w:rsidR="00F82C08" w:rsidRDefault="000251A0" w:rsidP="009A59EA">
      <w:pPr>
        <w:pStyle w:val="BodyText"/>
      </w:pPr>
      <w:r w:rsidRPr="009A59EA">
        <w:t xml:space="preserve">Do </w:t>
      </w:r>
      <w:r w:rsidR="00820910" w:rsidRPr="009A59EA">
        <w:t>B/LV individuals perceive benefits of beta app</w:t>
      </w:r>
      <w:r w:rsidRPr="009A59EA">
        <w:t>?</w:t>
      </w:r>
    </w:p>
    <w:p w14:paraId="47DCA9C2" w14:textId="779D1177" w:rsidR="00E179D2" w:rsidRPr="009A59EA" w:rsidRDefault="00DC4F3E" w:rsidP="009A59EA">
      <w:pPr>
        <w:pStyle w:val="BodyText"/>
      </w:pPr>
      <w:r>
        <w:t>T</w:t>
      </w:r>
      <w:r w:rsidR="00E179D2" w:rsidRPr="009A59EA">
        <w:t xml:space="preserve">he B/LV beta </w:t>
      </w:r>
      <w:r w:rsidR="002D3AEC" w:rsidRPr="009A59EA">
        <w:t>Apple</w:t>
      </w:r>
      <w:r w:rsidR="00E179D2" w:rsidRPr="009A59EA">
        <w:t xml:space="preserve"> app </w:t>
      </w:r>
      <w:r w:rsidR="00EA7844">
        <w:t xml:space="preserve">was </w:t>
      </w:r>
      <w:r w:rsidR="00E179D2" w:rsidRPr="009A59EA">
        <w:t xml:space="preserve">tested with </w:t>
      </w:r>
      <w:r>
        <w:t>three</w:t>
      </w:r>
      <w:r w:rsidR="00E179D2" w:rsidRPr="009A59EA">
        <w:t xml:space="preserve"> B/LV individuals</w:t>
      </w:r>
      <w:r>
        <w:t xml:space="preserve"> and three-typical vision individuals at the George Bush Drive and Penberthy Boulevard </w:t>
      </w:r>
      <w:r w:rsidR="0059466E">
        <w:t>intersection</w:t>
      </w:r>
      <w:r>
        <w:t xml:space="preserve">. The feedback from the six participants was positive. </w:t>
      </w:r>
      <w:proofErr w:type="gramStart"/>
      <w:r>
        <w:t>All of</w:t>
      </w:r>
      <w:proofErr w:type="gramEnd"/>
      <w:r>
        <w:t xml:space="preserve"> the B/LV participants and </w:t>
      </w:r>
      <w:r w:rsidR="0059466E">
        <w:t xml:space="preserve">two of the three typical-vision individuals said the app provided useful information and will make them feel safer at intersections. </w:t>
      </w:r>
    </w:p>
    <w:p w14:paraId="5AFFA8C7" w14:textId="77777777" w:rsidR="00F82C08" w:rsidRDefault="004C6B88" w:rsidP="009A59EA">
      <w:pPr>
        <w:pStyle w:val="BodyText"/>
      </w:pPr>
      <w:r w:rsidRPr="009A59EA">
        <w:t>Is the system able to communicate with automated shuttle?</w:t>
      </w:r>
    </w:p>
    <w:p w14:paraId="5CBFE074" w14:textId="36CF15FF" w:rsidR="00853CB0" w:rsidRPr="009A59EA" w:rsidRDefault="00437C61" w:rsidP="00853CB0">
      <w:pPr>
        <w:pStyle w:val="BodyText"/>
      </w:pPr>
      <w:r>
        <w:t xml:space="preserve">Working with Beep personnel, TTI researchers simulated communication with an automated shuttle. The simulation successfully communicated </w:t>
      </w:r>
      <w:proofErr w:type="spellStart"/>
      <w:r>
        <w:t>SPaT</w:t>
      </w:r>
      <w:proofErr w:type="spellEnd"/>
      <w:r>
        <w:t xml:space="preserve">, BSM, TIM, and PSM messages to an OBU in a TTI vehicle </w:t>
      </w:r>
      <w:r w:rsidR="00643878">
        <w:t xml:space="preserve">acting as an automated shuttle. Beep personnel indicated the results aligned with their experience to date and would add value in combination with existing capabilities to safely operate automated shuttles at signalized intersections. </w:t>
      </w:r>
    </w:p>
    <w:p w14:paraId="23765435" w14:textId="77777777" w:rsidR="00853CB0" w:rsidRDefault="00853CB0" w:rsidP="00853CB0">
      <w:pPr>
        <w:pStyle w:val="Heading2"/>
      </w:pPr>
      <w:bookmarkStart w:id="36" w:name="_Toc201912542"/>
      <w:r>
        <w:t>Crash Data</w:t>
      </w:r>
      <w:bookmarkEnd w:id="36"/>
    </w:p>
    <w:p w14:paraId="0D893672" w14:textId="0DD540EE" w:rsidR="00853CB0" w:rsidRPr="009A59EA" w:rsidRDefault="00EA7844" w:rsidP="00853CB0">
      <w:pPr>
        <w:pStyle w:val="BodyText"/>
      </w:pPr>
      <w:r>
        <w:t>D</w:t>
      </w:r>
      <w:r w:rsidR="00853CB0" w:rsidRPr="009A59EA">
        <w:t xml:space="preserve">ata from the TxDOT Crash Records Information System (CRIS) was </w:t>
      </w:r>
      <w:r>
        <w:t>examined</w:t>
      </w:r>
      <w:r w:rsidR="00853CB0" w:rsidRPr="009A59EA">
        <w:t xml:space="preserve"> in the project. Data on crashes involving buses and bicyclists or pedestrians were obtained from CRIS for a year before the pilot project and for the four months of the demonstration (November and December 2024 and January and February 2025). There were no reported crashes involving buses, pedestrians, and bicyclists during either the before period or the four-month demonstration. </w:t>
      </w:r>
    </w:p>
    <w:p w14:paraId="3393B8EE" w14:textId="39AB9D23" w:rsidR="00215E14" w:rsidRDefault="00215E14" w:rsidP="00215E14">
      <w:pPr>
        <w:pStyle w:val="Heading2"/>
      </w:pPr>
      <w:bookmarkStart w:id="37" w:name="_Toc201912543"/>
      <w:r>
        <w:t>Overall Summary</w:t>
      </w:r>
      <w:bookmarkEnd w:id="37"/>
    </w:p>
    <w:p w14:paraId="2A0F1EFB" w14:textId="57BF0BC2" w:rsidR="00434510" w:rsidRPr="002833DD" w:rsidRDefault="00255725" w:rsidP="002833DD">
      <w:pPr>
        <w:pStyle w:val="BodyText"/>
      </w:pPr>
      <w:r w:rsidRPr="009A59EA">
        <w:t>The results of monitoring and evaluating the Smart</w:t>
      </w:r>
      <w:r w:rsidRPr="00843FB4">
        <w:rPr>
          <w:i/>
          <w:iCs/>
        </w:rPr>
        <w:t>er</w:t>
      </w:r>
      <w:r w:rsidRPr="009A59EA">
        <w:t xml:space="preserve"> Intersection Pilot Project indicated that the system functioned as designed and that the illuminated bus sign and audio alert were perceived as beneficial by pedestrians, bicyclists, scooter users, and bus operators. The system met performance targets with a 99</w:t>
      </w:r>
      <w:r>
        <w:t xml:space="preserve"> percent</w:t>
      </w:r>
      <w:r w:rsidRPr="009A59EA">
        <w:t xml:space="preserve"> accuracy rate. A majority (52</w:t>
      </w:r>
      <w:r>
        <w:t xml:space="preserve"> percent</w:t>
      </w:r>
      <w:r w:rsidRPr="009A59EA">
        <w:t xml:space="preserve"> in November 2024 and 62</w:t>
      </w:r>
      <w:r>
        <w:t xml:space="preserve"> percent</w:t>
      </w:r>
      <w:r w:rsidRPr="009A59EA">
        <w:t xml:space="preserve"> in February 2025) of pedestrians, bicyclists, and scooter users reported that they found the system helpful, with 88</w:t>
      </w:r>
      <w:r>
        <w:t xml:space="preserve"> percent</w:t>
      </w:r>
      <w:r w:rsidRPr="009A59EA">
        <w:t xml:space="preserve"> and 86</w:t>
      </w:r>
      <w:r>
        <w:t xml:space="preserve"> percent</w:t>
      </w:r>
      <w:r w:rsidRPr="009A59EA">
        <w:t xml:space="preserve"> responding that the bus sign and announcement would be helpful for all or some people crossing the intersection. Bus operators also provided positive feedback, with 78</w:t>
      </w:r>
      <w:r>
        <w:t xml:space="preserve"> percent</w:t>
      </w:r>
      <w:r w:rsidRPr="009A59EA">
        <w:t xml:space="preserve"> indicating they thought the bus sign helped alert pedestrians and bicyclists to turning buses and 67</w:t>
      </w:r>
      <w:r>
        <w:t xml:space="preserve"> percent</w:t>
      </w:r>
      <w:r w:rsidRPr="009A59EA">
        <w:t xml:space="preserve"> </w:t>
      </w:r>
      <w:proofErr w:type="gramStart"/>
      <w:r w:rsidRPr="009A59EA">
        <w:t>responding</w:t>
      </w:r>
      <w:proofErr w:type="gramEnd"/>
      <w:r w:rsidRPr="009A59EA">
        <w:t xml:space="preserve"> that the audio message was beneficial.</w:t>
      </w:r>
      <w:r w:rsidR="00EA7844">
        <w:t xml:space="preserve"> The project results support the statutory </w:t>
      </w:r>
      <w:r w:rsidR="006312D9">
        <w:t xml:space="preserve">areas relating to improving the safety and integration of transportation facilities and systems for pedestrians, bicyclists, and the broader traveling public and promoting connectivity between and among connected vehicles, roadway infrastructure, pedestrians, bicyclists, the public, and transportation systems. </w:t>
      </w:r>
    </w:p>
    <w:p w14:paraId="28E846E6" w14:textId="6AD28A43" w:rsidR="00381D4B" w:rsidRPr="008D79F0" w:rsidRDefault="00E66528" w:rsidP="006B2970">
      <w:pPr>
        <w:pStyle w:val="Heading1"/>
      </w:pPr>
      <w:bookmarkStart w:id="38" w:name="_Toc201912544"/>
      <w:r w:rsidRPr="008D79F0">
        <w:t xml:space="preserve">Section </w:t>
      </w:r>
      <w:r w:rsidR="009126DB">
        <w:t>Four</w:t>
      </w:r>
      <w:r w:rsidRPr="008D79F0">
        <w:t xml:space="preserve">: </w:t>
      </w:r>
      <w:r w:rsidR="00842C12" w:rsidRPr="008D79F0">
        <w:t xml:space="preserve">Anticipated </w:t>
      </w:r>
      <w:r w:rsidR="00823450" w:rsidRPr="008D79F0">
        <w:t xml:space="preserve">Costs and Benefits of </w:t>
      </w:r>
      <w:r w:rsidR="00381D4B" w:rsidRPr="008D79F0">
        <w:t>At-Scale</w:t>
      </w:r>
      <w:r w:rsidR="00823450" w:rsidRPr="008D79F0">
        <w:t xml:space="preserve"> Implementation</w:t>
      </w:r>
      <w:bookmarkEnd w:id="38"/>
    </w:p>
    <w:p w14:paraId="528AF7F4" w14:textId="7FF4B51A" w:rsidR="00381D4B" w:rsidRPr="009A59EA" w:rsidRDefault="00814EF3" w:rsidP="009A59EA">
      <w:pPr>
        <w:pStyle w:val="BodyText"/>
      </w:pPr>
      <w:r w:rsidRPr="009A59EA">
        <w:t>As noted previously, the cost of the Stage 1 prototype project was $1.9 million, and the anticipated cost of the Stage 2 at-scale project is anticipated to be in the range of $10 to $1</w:t>
      </w:r>
      <w:r w:rsidR="00A050E2">
        <w:t>2</w:t>
      </w:r>
      <w:r w:rsidRPr="009A59EA">
        <w:t xml:space="preserve"> million. The benefits are </w:t>
      </w:r>
      <w:proofErr w:type="gramStart"/>
      <w:r w:rsidRPr="009A59EA">
        <w:t>anticipated</w:t>
      </w:r>
      <w:proofErr w:type="gramEnd"/>
      <w:r w:rsidRPr="009A59EA">
        <w:t xml:space="preserve"> to exceed the costs. The Stage 2 evaluation will follow the format used in Stage 1.</w:t>
      </w:r>
      <w:r w:rsidR="00A91AE1">
        <w:t xml:space="preserve"> A more detailed assessment will be made of the </w:t>
      </w:r>
      <w:r w:rsidR="00EF4FDC" w:rsidRPr="009A59EA">
        <w:t>i</w:t>
      </w:r>
      <w:r w:rsidR="00381D4B" w:rsidRPr="009A59EA">
        <w:t xml:space="preserve">mprovements in safety </w:t>
      </w:r>
      <w:r w:rsidR="00A91AE1">
        <w:t>using</w:t>
      </w:r>
      <w:r w:rsidR="00381D4B" w:rsidRPr="009A59EA">
        <w:t xml:space="preserve"> the CRIS database to determine baseline </w:t>
      </w:r>
      <w:r w:rsidR="00F87D9F">
        <w:t>crashes and monitor changes over the at-scale deployment.</w:t>
      </w:r>
      <w:r w:rsidR="00A050E2">
        <w:t xml:space="preserve"> In addition, the at-scale deployment will promote connectivity between and among connected vehicles, roadway infrastructure, pedestrians, bicyclists, and other road users. </w:t>
      </w:r>
    </w:p>
    <w:p w14:paraId="4CC62F7B" w14:textId="23393421" w:rsidR="00D0584F" w:rsidRPr="009A59EA" w:rsidRDefault="00D0584F" w:rsidP="009A59EA">
      <w:pPr>
        <w:pStyle w:val="BodyText"/>
      </w:pPr>
      <w:r w:rsidRPr="009A59EA">
        <w:t xml:space="preserve">TxDOT and TTI worked with the CCRTA and the City of Corpus Christi, the owner and operator of the traffic signals in the city, to develop an approach for a potential Stage 2 proposal. Numerous online meetings were held between September </w:t>
      </w:r>
      <w:r w:rsidR="00184EEE" w:rsidRPr="009A59EA">
        <w:t>2024, and</w:t>
      </w:r>
      <w:r w:rsidRPr="009A59EA">
        <w:t xml:space="preserve"> January 2025, and an onsite meeting and tour was conducted on December 18, 2024, The CCRTA identified intersections with high crash rates and bus routes </w:t>
      </w:r>
      <w:proofErr w:type="gramStart"/>
      <w:r w:rsidRPr="009A59EA">
        <w:t>with turning</w:t>
      </w:r>
      <w:proofErr w:type="gramEnd"/>
      <w:r w:rsidRPr="009A59EA">
        <w:t xml:space="preserve"> buses. </w:t>
      </w:r>
      <w:r w:rsidRPr="009A59EA">
        <w:fldChar w:fldCharType="begin"/>
      </w:r>
      <w:r w:rsidRPr="009A59EA">
        <w:instrText xml:space="preserve"> REF _Ref179557877 \h </w:instrText>
      </w:r>
      <w:r w:rsidR="006B2970" w:rsidRPr="009A59EA">
        <w:instrText xml:space="preserve"> \* MERGEFORMAT </w:instrText>
      </w:r>
      <w:r w:rsidRPr="009A59EA">
        <w:fldChar w:fldCharType="separate"/>
      </w:r>
      <w:r w:rsidR="009A59EA" w:rsidRPr="009A59EA">
        <w:t>Figure 11</w:t>
      </w:r>
      <w:r w:rsidRPr="009A59EA">
        <w:fldChar w:fldCharType="end"/>
      </w:r>
      <w:r w:rsidRPr="009A59EA">
        <w:t xml:space="preserve"> illustrates the location of these intersections. </w:t>
      </w:r>
      <w:r w:rsidRPr="009A59EA">
        <w:fldChar w:fldCharType="begin"/>
      </w:r>
      <w:r w:rsidRPr="009A59EA">
        <w:instrText xml:space="preserve"> REF _Ref193705524 \h </w:instrText>
      </w:r>
      <w:r w:rsidR="006B2970" w:rsidRPr="009A59EA">
        <w:instrText xml:space="preserve"> \* MERGEFORMAT </w:instrText>
      </w:r>
      <w:r w:rsidRPr="009A59EA">
        <w:fldChar w:fldCharType="separate"/>
      </w:r>
      <w:r w:rsidR="009A59EA" w:rsidRPr="009A59EA">
        <w:t>Table 2</w:t>
      </w:r>
      <w:r w:rsidRPr="009A59EA">
        <w:fldChar w:fldCharType="end"/>
      </w:r>
      <w:r w:rsidRPr="009A59EA">
        <w:t xml:space="preserve"> provides more information on the intersections, including the routes traveling through the intersections and the bus turning movements.</w:t>
      </w:r>
    </w:p>
    <w:p w14:paraId="6A185B25" w14:textId="77777777" w:rsidR="00D0584F" w:rsidRPr="009A59EA" w:rsidRDefault="00D0584F" w:rsidP="009A59EA">
      <w:pPr>
        <w:pStyle w:val="BodyText"/>
      </w:pPr>
      <w:r w:rsidRPr="009A59EA">
        <w:t xml:space="preserve">TxDOT and TTI personnel made a site visit to Corpus Christi on December 18, 2024. The visit included a tour of selected intersections and the City of Corpus Christi Traffic Management Center. TTI, TxDOT, city, and CCRTA personnel examined the traffic signal cabinets and watched buses turning at </w:t>
      </w:r>
      <w:proofErr w:type="gramStart"/>
      <w:r w:rsidRPr="009A59EA">
        <w:t>the intersections</w:t>
      </w:r>
      <w:proofErr w:type="gramEnd"/>
      <w:r w:rsidRPr="009A59EA">
        <w:t xml:space="preserve">. The potential locations for the illuminated bus signs and RSUs were discussed. Following the tour, TTI, TxDOT, CCRTA and City staff met to discuss possible approaches and </w:t>
      </w:r>
      <w:proofErr w:type="gramStart"/>
      <w:r w:rsidRPr="009A59EA">
        <w:t>next</w:t>
      </w:r>
      <w:proofErr w:type="gramEnd"/>
      <w:r w:rsidRPr="009A59EA">
        <w:t xml:space="preserve"> steps. </w:t>
      </w:r>
    </w:p>
    <w:p w14:paraId="5E2045A1" w14:textId="26A70FD8" w:rsidR="00D0584F" w:rsidRPr="00646E7F" w:rsidRDefault="00D0584F" w:rsidP="006B2970">
      <w:pPr>
        <w:pStyle w:val="BodyText"/>
        <w:jc w:val="center"/>
      </w:pPr>
      <w:r>
        <w:rPr>
          <w:rFonts w:ascii="Century Gothic" w:eastAsia="Batang" w:hAnsi="Century Gothic"/>
          <w:b/>
          <w:caps/>
          <w:noProof/>
          <w:color w:val="44546A" w:themeColor="text2"/>
          <w:sz w:val="36"/>
        </w:rPr>
        <w:drawing>
          <wp:inline distT="0" distB="0" distL="0" distR="0" wp14:anchorId="7A830D46" wp14:editId="10588784">
            <wp:extent cx="5930016" cy="4132053"/>
            <wp:effectExtent l="0" t="0" r="0" b="1905"/>
            <wp:docPr id="1502682632"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682632" name="Picture 1" descr="A map of a city&#10;&#10;AI-generated content may be incorrect."/>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6084445" cy="4239660"/>
                    </a:xfrm>
                    <a:prstGeom prst="rect">
                      <a:avLst/>
                    </a:prstGeom>
                    <a:noFill/>
                    <a:ln>
                      <a:noFill/>
                    </a:ln>
                  </pic:spPr>
                </pic:pic>
              </a:graphicData>
            </a:graphic>
          </wp:inline>
        </w:drawing>
      </w:r>
      <w:r w:rsidRPr="00B82043">
        <w:t xml:space="preserve"> </w:t>
      </w:r>
      <w:r>
        <w:br/>
      </w:r>
      <w:r w:rsidRPr="00646E7F">
        <w:rPr>
          <w:rStyle w:val="BodyTextChar"/>
          <w:szCs w:val="22"/>
        </w:rPr>
        <w:t>Source: CCRTA, mapped by TTI</w:t>
      </w:r>
    </w:p>
    <w:p w14:paraId="171C2435" w14:textId="7B1B80F3" w:rsidR="00D0584F" w:rsidRDefault="00D0584F" w:rsidP="00D0584F">
      <w:pPr>
        <w:pStyle w:val="FigureCaption"/>
        <w:rPr>
          <w:rFonts w:ascii="Century Gothic" w:eastAsia="Batang" w:hAnsi="Century Gothic"/>
          <w:caps/>
          <w:noProof/>
          <w:color w:val="44546A" w:themeColor="text2"/>
          <w:sz w:val="36"/>
        </w:rPr>
      </w:pPr>
      <w:bookmarkStart w:id="39" w:name="_Ref179557877"/>
      <w:bookmarkStart w:id="40" w:name="_Toc193877565"/>
      <w:r>
        <w:t xml:space="preserve">Figure </w:t>
      </w:r>
      <w:r>
        <w:fldChar w:fldCharType="begin"/>
      </w:r>
      <w:r>
        <w:instrText xml:space="preserve"> SEQ Figure \* ARABIC </w:instrText>
      </w:r>
      <w:r>
        <w:fldChar w:fldCharType="separate"/>
      </w:r>
      <w:r w:rsidR="009A59EA">
        <w:rPr>
          <w:noProof/>
        </w:rPr>
        <w:t>11</w:t>
      </w:r>
      <w:r>
        <w:fldChar w:fldCharType="end"/>
      </w:r>
      <w:bookmarkEnd w:id="39"/>
      <w:r>
        <w:t>. Location of Possible Intersections in Corpus Christi</w:t>
      </w:r>
      <w:bookmarkEnd w:id="40"/>
    </w:p>
    <w:p w14:paraId="34AC00DD" w14:textId="77777777" w:rsidR="002833DD" w:rsidRDefault="002833DD">
      <w:pPr>
        <w:rPr>
          <w:b/>
          <w:bCs/>
        </w:rPr>
      </w:pPr>
      <w:bookmarkStart w:id="41" w:name="_Ref193203055"/>
      <w:bookmarkStart w:id="42" w:name="_Ref193705524"/>
      <w:bookmarkStart w:id="43" w:name="_Toc193877566"/>
      <w:r>
        <w:br w:type="page"/>
      </w:r>
    </w:p>
    <w:p w14:paraId="4A33C987" w14:textId="2F5395F1" w:rsidR="00D0584F" w:rsidRDefault="00D0584F" w:rsidP="00D0584F">
      <w:pPr>
        <w:pStyle w:val="FigureCaption"/>
      </w:pPr>
      <w:r>
        <w:t xml:space="preserve">Table </w:t>
      </w:r>
      <w:r>
        <w:fldChar w:fldCharType="begin"/>
      </w:r>
      <w:r>
        <w:instrText xml:space="preserve"> SEQ Table \* ARABIC </w:instrText>
      </w:r>
      <w:r>
        <w:fldChar w:fldCharType="separate"/>
      </w:r>
      <w:r w:rsidR="009A59EA">
        <w:rPr>
          <w:noProof/>
        </w:rPr>
        <w:t>2</w:t>
      </w:r>
      <w:r>
        <w:fldChar w:fldCharType="end"/>
      </w:r>
      <w:bookmarkEnd w:id="41"/>
      <w:bookmarkEnd w:id="42"/>
      <w:r>
        <w:t xml:space="preserve">. </w:t>
      </w:r>
      <w:r w:rsidRPr="00CA2BED">
        <w:t>Possible Intersections, Bus Routes, and Bus Turning Movements in Corpus Christi</w:t>
      </w:r>
      <w:bookmarkEnd w:id="43"/>
    </w:p>
    <w:tbl>
      <w:tblPr>
        <w:tblW w:w="9415" w:type="dxa"/>
        <w:jc w:val="center"/>
        <w:tblLook w:val="04A0" w:firstRow="1" w:lastRow="0" w:firstColumn="1" w:lastColumn="0" w:noHBand="0" w:noVBand="1"/>
      </w:tblPr>
      <w:tblGrid>
        <w:gridCol w:w="1225"/>
        <w:gridCol w:w="1890"/>
        <w:gridCol w:w="1530"/>
        <w:gridCol w:w="4770"/>
      </w:tblGrid>
      <w:tr w:rsidR="00D0584F" w:rsidRPr="001A122F" w14:paraId="5D1049C4" w14:textId="77777777" w:rsidTr="004558B6">
        <w:trPr>
          <w:trHeight w:val="20"/>
          <w:jc w:val="center"/>
        </w:trPr>
        <w:tc>
          <w:tcPr>
            <w:tcW w:w="12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C7178F" w14:textId="77777777" w:rsidR="00D0584F" w:rsidRPr="001A122F" w:rsidRDefault="00D0584F" w:rsidP="009A59EA">
            <w:pPr>
              <w:pStyle w:val="BodyText"/>
              <w:spacing w:after="2"/>
              <w:jc w:val="center"/>
              <w:rPr>
                <w:rFonts w:cs="Segoe UI"/>
                <w:b/>
                <w:bCs w:val="0"/>
                <w:sz w:val="18"/>
                <w:szCs w:val="18"/>
              </w:rPr>
            </w:pPr>
            <w:r w:rsidRPr="001A122F">
              <w:rPr>
                <w:rFonts w:cs="Segoe UI"/>
                <w:b/>
                <w:bCs w:val="0"/>
                <w:sz w:val="18"/>
                <w:szCs w:val="18"/>
              </w:rPr>
              <w:t>Intersection Number</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14:paraId="53DFA8C8" w14:textId="77777777" w:rsidR="00D0584F" w:rsidRPr="001A122F" w:rsidRDefault="00D0584F" w:rsidP="009A59EA">
            <w:pPr>
              <w:pStyle w:val="BodyText"/>
              <w:spacing w:after="2"/>
              <w:jc w:val="center"/>
              <w:rPr>
                <w:rFonts w:cs="Segoe UI"/>
                <w:b/>
                <w:bCs w:val="0"/>
                <w:sz w:val="18"/>
                <w:szCs w:val="18"/>
              </w:rPr>
            </w:pPr>
            <w:r w:rsidRPr="001A122F">
              <w:rPr>
                <w:rFonts w:cs="Segoe UI"/>
                <w:b/>
                <w:bCs w:val="0"/>
                <w:sz w:val="18"/>
                <w:szCs w:val="18"/>
              </w:rPr>
              <w:t>CCRTA Bus Routes</w:t>
            </w:r>
          </w:p>
        </w:tc>
        <w:tc>
          <w:tcPr>
            <w:tcW w:w="1530" w:type="dxa"/>
            <w:tcBorders>
              <w:top w:val="single" w:sz="4" w:space="0" w:color="auto"/>
              <w:left w:val="nil"/>
              <w:bottom w:val="single" w:sz="4" w:space="0" w:color="auto"/>
              <w:right w:val="single" w:sz="4" w:space="0" w:color="auto"/>
            </w:tcBorders>
            <w:shd w:val="clear" w:color="auto" w:fill="auto"/>
            <w:vAlign w:val="center"/>
            <w:hideMark/>
          </w:tcPr>
          <w:p w14:paraId="465AE6B5" w14:textId="77777777" w:rsidR="00D0584F" w:rsidRPr="001A122F" w:rsidRDefault="00D0584F" w:rsidP="009A59EA">
            <w:pPr>
              <w:pStyle w:val="BodyText"/>
              <w:spacing w:after="2"/>
              <w:jc w:val="center"/>
              <w:rPr>
                <w:rFonts w:cs="Segoe UI"/>
                <w:b/>
                <w:bCs w:val="0"/>
                <w:sz w:val="18"/>
                <w:szCs w:val="18"/>
              </w:rPr>
            </w:pPr>
            <w:r w:rsidRPr="001A122F">
              <w:rPr>
                <w:rFonts w:cs="Segoe UI"/>
                <w:b/>
                <w:bCs w:val="0"/>
                <w:sz w:val="18"/>
                <w:szCs w:val="18"/>
              </w:rPr>
              <w:t># of Bus Routes @ Intersection</w:t>
            </w:r>
          </w:p>
        </w:tc>
        <w:tc>
          <w:tcPr>
            <w:tcW w:w="4770" w:type="dxa"/>
            <w:tcBorders>
              <w:top w:val="single" w:sz="4" w:space="0" w:color="auto"/>
              <w:left w:val="nil"/>
              <w:bottom w:val="single" w:sz="4" w:space="0" w:color="auto"/>
              <w:right w:val="single" w:sz="4" w:space="0" w:color="auto"/>
            </w:tcBorders>
            <w:shd w:val="clear" w:color="auto" w:fill="auto"/>
            <w:vAlign w:val="center"/>
            <w:hideMark/>
          </w:tcPr>
          <w:p w14:paraId="285196BB" w14:textId="77777777" w:rsidR="00D0584F" w:rsidRPr="001A122F" w:rsidRDefault="00D0584F" w:rsidP="009A59EA">
            <w:pPr>
              <w:pStyle w:val="BodyText"/>
              <w:spacing w:after="2"/>
              <w:jc w:val="center"/>
              <w:rPr>
                <w:rFonts w:cs="Segoe UI"/>
                <w:b/>
                <w:bCs w:val="0"/>
                <w:sz w:val="18"/>
                <w:szCs w:val="18"/>
              </w:rPr>
            </w:pPr>
            <w:r w:rsidRPr="001A122F">
              <w:rPr>
                <w:rFonts w:cs="Segoe UI"/>
                <w:b/>
                <w:bCs w:val="0"/>
                <w:sz w:val="18"/>
                <w:szCs w:val="18"/>
              </w:rPr>
              <w:t>Intersection Cross Street Names</w:t>
            </w:r>
            <w:r>
              <w:rPr>
                <w:rFonts w:cs="Segoe UI"/>
                <w:b/>
                <w:bCs w:val="0"/>
                <w:sz w:val="18"/>
                <w:szCs w:val="18"/>
              </w:rPr>
              <w:t xml:space="preserve"> and Bus Turning Movement</w:t>
            </w:r>
          </w:p>
        </w:tc>
      </w:tr>
      <w:tr w:rsidR="00D0584F" w:rsidRPr="001A122F" w14:paraId="0A4C654B"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54EAC921" w14:textId="77777777" w:rsidR="00D0584F" w:rsidRPr="001A122F" w:rsidRDefault="00D0584F" w:rsidP="009A59EA">
            <w:pPr>
              <w:pStyle w:val="BodyText"/>
              <w:spacing w:before="20" w:after="2"/>
              <w:jc w:val="center"/>
              <w:rPr>
                <w:rFonts w:cs="Segoe UI"/>
                <w:sz w:val="18"/>
                <w:szCs w:val="18"/>
              </w:rPr>
            </w:pPr>
            <w:r w:rsidRPr="001A122F">
              <w:rPr>
                <w:rFonts w:cs="Segoe UI"/>
                <w:sz w:val="18"/>
                <w:szCs w:val="18"/>
              </w:rPr>
              <w:t>1</w:t>
            </w:r>
          </w:p>
        </w:tc>
        <w:tc>
          <w:tcPr>
            <w:tcW w:w="1890" w:type="dxa"/>
            <w:tcBorders>
              <w:top w:val="nil"/>
              <w:left w:val="nil"/>
              <w:bottom w:val="single" w:sz="4" w:space="0" w:color="auto"/>
              <w:right w:val="single" w:sz="4" w:space="0" w:color="auto"/>
            </w:tcBorders>
            <w:shd w:val="clear" w:color="auto" w:fill="auto"/>
            <w:noWrap/>
            <w:vAlign w:val="center"/>
            <w:hideMark/>
          </w:tcPr>
          <w:p w14:paraId="4E32EA87" w14:textId="77777777" w:rsidR="00D0584F" w:rsidRPr="001A122F" w:rsidRDefault="00D0584F" w:rsidP="009A59EA">
            <w:pPr>
              <w:pStyle w:val="BodyText"/>
              <w:spacing w:before="20" w:after="2"/>
              <w:rPr>
                <w:rFonts w:cs="Segoe UI"/>
                <w:sz w:val="18"/>
                <w:szCs w:val="18"/>
              </w:rPr>
            </w:pPr>
            <w:r w:rsidRPr="001A122F">
              <w:rPr>
                <w:rFonts w:cs="Segoe UI"/>
                <w:sz w:val="18"/>
                <w:szCs w:val="18"/>
              </w:rPr>
              <w:t>15, 32</w:t>
            </w:r>
          </w:p>
        </w:tc>
        <w:tc>
          <w:tcPr>
            <w:tcW w:w="1530" w:type="dxa"/>
            <w:tcBorders>
              <w:top w:val="nil"/>
              <w:left w:val="nil"/>
              <w:bottom w:val="single" w:sz="4" w:space="0" w:color="auto"/>
              <w:right w:val="single" w:sz="4" w:space="0" w:color="auto"/>
            </w:tcBorders>
            <w:shd w:val="clear" w:color="auto" w:fill="auto"/>
            <w:noWrap/>
            <w:vAlign w:val="center"/>
            <w:hideMark/>
          </w:tcPr>
          <w:p w14:paraId="125C1A55" w14:textId="77777777" w:rsidR="00D0584F" w:rsidRPr="001A122F" w:rsidRDefault="00D0584F"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726AE7D2" w14:textId="77777777" w:rsidR="00D0584F" w:rsidRPr="001A122F" w:rsidRDefault="00D0584F" w:rsidP="009A59EA">
            <w:pPr>
              <w:pStyle w:val="BodyText"/>
              <w:spacing w:before="20" w:after="2"/>
              <w:rPr>
                <w:rFonts w:cs="Segoe UI"/>
                <w:sz w:val="18"/>
                <w:szCs w:val="18"/>
              </w:rPr>
            </w:pPr>
            <w:r w:rsidRPr="001A122F">
              <w:rPr>
                <w:rFonts w:cs="Segoe UI"/>
                <w:sz w:val="18"/>
                <w:szCs w:val="18"/>
              </w:rPr>
              <w:t xml:space="preserve">Weber </w:t>
            </w:r>
            <w:proofErr w:type="gramStart"/>
            <w:r w:rsidRPr="001A122F">
              <w:rPr>
                <w:rFonts w:cs="Segoe UI"/>
                <w:sz w:val="18"/>
                <w:szCs w:val="18"/>
              </w:rPr>
              <w:t>Rd @</w:t>
            </w:r>
            <w:proofErr w:type="gramEnd"/>
            <w:r w:rsidRPr="001A122F">
              <w:rPr>
                <w:rFonts w:cs="Segoe UI"/>
                <w:sz w:val="18"/>
                <w:szCs w:val="18"/>
              </w:rPr>
              <w:t xml:space="preserve"> Saratoga Blvd</w:t>
            </w:r>
            <w:r>
              <w:rPr>
                <w:rFonts w:cs="Segoe UI"/>
                <w:sz w:val="18"/>
                <w:szCs w:val="18"/>
              </w:rPr>
              <w:t xml:space="preserve"> (Left Turn)</w:t>
            </w:r>
          </w:p>
        </w:tc>
      </w:tr>
      <w:tr w:rsidR="00D0584F" w:rsidRPr="001A122F" w14:paraId="147D788C"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28ED662A" w14:textId="6E8ACEAD" w:rsidR="00D0584F" w:rsidRPr="001A122F" w:rsidRDefault="00EB413E" w:rsidP="009A59EA">
            <w:pPr>
              <w:pStyle w:val="BodyText"/>
              <w:spacing w:before="20" w:after="2"/>
              <w:jc w:val="center"/>
              <w:rPr>
                <w:rFonts w:cs="Segoe UI"/>
                <w:sz w:val="18"/>
                <w:szCs w:val="18"/>
              </w:rPr>
            </w:pPr>
            <w:r>
              <w:rPr>
                <w:rFonts w:cs="Segoe UI"/>
                <w:sz w:val="18"/>
                <w:szCs w:val="18"/>
              </w:rPr>
              <w:t>2</w:t>
            </w:r>
          </w:p>
        </w:tc>
        <w:tc>
          <w:tcPr>
            <w:tcW w:w="1890" w:type="dxa"/>
            <w:tcBorders>
              <w:top w:val="nil"/>
              <w:left w:val="nil"/>
              <w:bottom w:val="single" w:sz="4" w:space="0" w:color="auto"/>
              <w:right w:val="single" w:sz="4" w:space="0" w:color="auto"/>
            </w:tcBorders>
            <w:shd w:val="clear" w:color="auto" w:fill="auto"/>
            <w:noWrap/>
            <w:vAlign w:val="center"/>
            <w:hideMark/>
          </w:tcPr>
          <w:p w14:paraId="36752F34" w14:textId="77777777" w:rsidR="00D0584F" w:rsidRPr="001A122F" w:rsidRDefault="00D0584F" w:rsidP="009A59EA">
            <w:pPr>
              <w:pStyle w:val="BodyText"/>
              <w:spacing w:before="20" w:after="2"/>
              <w:rPr>
                <w:rFonts w:cs="Segoe UI"/>
                <w:sz w:val="18"/>
                <w:szCs w:val="18"/>
              </w:rPr>
            </w:pPr>
            <w:r w:rsidRPr="001A122F">
              <w:rPr>
                <w:rFonts w:cs="Segoe UI"/>
                <w:sz w:val="18"/>
                <w:szCs w:val="18"/>
              </w:rPr>
              <w:t>29, 37</w:t>
            </w:r>
          </w:p>
        </w:tc>
        <w:tc>
          <w:tcPr>
            <w:tcW w:w="1530" w:type="dxa"/>
            <w:tcBorders>
              <w:top w:val="nil"/>
              <w:left w:val="nil"/>
              <w:bottom w:val="single" w:sz="4" w:space="0" w:color="auto"/>
              <w:right w:val="single" w:sz="4" w:space="0" w:color="auto"/>
            </w:tcBorders>
            <w:shd w:val="clear" w:color="auto" w:fill="auto"/>
            <w:noWrap/>
            <w:vAlign w:val="center"/>
            <w:hideMark/>
          </w:tcPr>
          <w:p w14:paraId="48A09E7B" w14:textId="77777777" w:rsidR="00D0584F" w:rsidRPr="001A122F" w:rsidRDefault="00D0584F"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54EC9E30" w14:textId="77777777" w:rsidR="00D0584F" w:rsidRPr="001A122F" w:rsidRDefault="00D0584F" w:rsidP="009A59EA">
            <w:pPr>
              <w:pStyle w:val="BodyText"/>
              <w:spacing w:before="20" w:after="2"/>
              <w:rPr>
                <w:rFonts w:cs="Segoe UI"/>
                <w:sz w:val="18"/>
                <w:szCs w:val="18"/>
              </w:rPr>
            </w:pPr>
            <w:r w:rsidRPr="001A122F">
              <w:rPr>
                <w:rFonts w:cs="Segoe UI"/>
                <w:sz w:val="18"/>
                <w:szCs w:val="18"/>
              </w:rPr>
              <w:t>S Staples St @ Everhart Rd</w:t>
            </w:r>
            <w:r>
              <w:rPr>
                <w:rFonts w:cs="Segoe UI"/>
                <w:sz w:val="18"/>
                <w:szCs w:val="18"/>
              </w:rPr>
              <w:t xml:space="preserve"> (Right and Left Turn)</w:t>
            </w:r>
          </w:p>
        </w:tc>
      </w:tr>
      <w:tr w:rsidR="00D0584F" w:rsidRPr="001A122F" w14:paraId="68AF51A8"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2C8655EC" w14:textId="7D6365D8" w:rsidR="00EB413E" w:rsidRPr="001A122F" w:rsidRDefault="00EB413E" w:rsidP="009A59EA">
            <w:pPr>
              <w:pStyle w:val="BodyText"/>
              <w:spacing w:before="20" w:after="2"/>
              <w:jc w:val="center"/>
              <w:rPr>
                <w:rFonts w:cs="Segoe UI"/>
                <w:sz w:val="18"/>
                <w:szCs w:val="18"/>
              </w:rPr>
            </w:pPr>
            <w:r>
              <w:rPr>
                <w:rFonts w:cs="Segoe UI"/>
                <w:sz w:val="18"/>
                <w:szCs w:val="18"/>
              </w:rPr>
              <w:t>3</w:t>
            </w:r>
          </w:p>
        </w:tc>
        <w:tc>
          <w:tcPr>
            <w:tcW w:w="1890" w:type="dxa"/>
            <w:tcBorders>
              <w:top w:val="nil"/>
              <w:left w:val="nil"/>
              <w:bottom w:val="single" w:sz="4" w:space="0" w:color="auto"/>
              <w:right w:val="single" w:sz="4" w:space="0" w:color="auto"/>
            </w:tcBorders>
            <w:shd w:val="clear" w:color="auto" w:fill="auto"/>
            <w:noWrap/>
            <w:vAlign w:val="center"/>
            <w:hideMark/>
          </w:tcPr>
          <w:p w14:paraId="389B0804" w14:textId="77777777" w:rsidR="00D0584F" w:rsidRPr="001A122F" w:rsidRDefault="00D0584F" w:rsidP="009A59EA">
            <w:pPr>
              <w:pStyle w:val="BodyText"/>
              <w:spacing w:before="20" w:after="2"/>
              <w:rPr>
                <w:rFonts w:cs="Segoe UI"/>
                <w:sz w:val="18"/>
                <w:szCs w:val="18"/>
              </w:rPr>
            </w:pPr>
            <w:r w:rsidRPr="001A122F">
              <w:rPr>
                <w:rFonts w:cs="Segoe UI"/>
                <w:sz w:val="18"/>
                <w:szCs w:val="18"/>
              </w:rPr>
              <w:t>6, 26, 37, 65</w:t>
            </w:r>
          </w:p>
        </w:tc>
        <w:tc>
          <w:tcPr>
            <w:tcW w:w="1530" w:type="dxa"/>
            <w:tcBorders>
              <w:top w:val="nil"/>
              <w:left w:val="nil"/>
              <w:bottom w:val="single" w:sz="4" w:space="0" w:color="auto"/>
              <w:right w:val="single" w:sz="4" w:space="0" w:color="auto"/>
            </w:tcBorders>
            <w:shd w:val="clear" w:color="auto" w:fill="auto"/>
            <w:noWrap/>
            <w:vAlign w:val="center"/>
            <w:hideMark/>
          </w:tcPr>
          <w:p w14:paraId="2E8F4DA8" w14:textId="77777777" w:rsidR="00D0584F" w:rsidRPr="001A122F" w:rsidRDefault="00D0584F" w:rsidP="009A59EA">
            <w:pPr>
              <w:pStyle w:val="BodyText"/>
              <w:spacing w:before="20" w:after="2"/>
              <w:jc w:val="center"/>
              <w:rPr>
                <w:rFonts w:cs="Segoe UI"/>
                <w:sz w:val="18"/>
                <w:szCs w:val="18"/>
              </w:rPr>
            </w:pPr>
            <w:r w:rsidRPr="001A122F">
              <w:rPr>
                <w:rFonts w:cs="Segoe UI"/>
                <w:sz w:val="18"/>
                <w:szCs w:val="18"/>
              </w:rPr>
              <w:t>4</w:t>
            </w:r>
          </w:p>
        </w:tc>
        <w:tc>
          <w:tcPr>
            <w:tcW w:w="4770" w:type="dxa"/>
            <w:tcBorders>
              <w:top w:val="nil"/>
              <w:left w:val="nil"/>
              <w:bottom w:val="single" w:sz="4" w:space="0" w:color="auto"/>
              <w:right w:val="single" w:sz="4" w:space="0" w:color="auto"/>
            </w:tcBorders>
            <w:shd w:val="clear" w:color="auto" w:fill="auto"/>
            <w:noWrap/>
            <w:vAlign w:val="center"/>
            <w:hideMark/>
          </w:tcPr>
          <w:p w14:paraId="4AA2F574" w14:textId="77777777" w:rsidR="00D0584F" w:rsidRPr="001A122F" w:rsidRDefault="00D0584F" w:rsidP="009A59EA">
            <w:pPr>
              <w:pStyle w:val="BodyText"/>
              <w:spacing w:before="20" w:after="2"/>
              <w:rPr>
                <w:rFonts w:cs="Segoe UI"/>
                <w:sz w:val="18"/>
                <w:szCs w:val="18"/>
              </w:rPr>
            </w:pPr>
            <w:r w:rsidRPr="001A122F">
              <w:rPr>
                <w:rFonts w:cs="Segoe UI"/>
                <w:sz w:val="18"/>
                <w:szCs w:val="18"/>
              </w:rPr>
              <w:t xml:space="preserve">Airline </w:t>
            </w:r>
            <w:proofErr w:type="gramStart"/>
            <w:r w:rsidRPr="001A122F">
              <w:rPr>
                <w:rFonts w:cs="Segoe UI"/>
                <w:sz w:val="18"/>
                <w:szCs w:val="18"/>
              </w:rPr>
              <w:t>Rd @</w:t>
            </w:r>
            <w:proofErr w:type="gramEnd"/>
            <w:r w:rsidRPr="001A122F">
              <w:rPr>
                <w:rFonts w:cs="Segoe UI"/>
                <w:sz w:val="18"/>
                <w:szCs w:val="18"/>
              </w:rPr>
              <w:t xml:space="preserve"> McArdle Rd</w:t>
            </w:r>
            <w:r>
              <w:rPr>
                <w:rFonts w:cs="Segoe UI"/>
                <w:sz w:val="18"/>
                <w:szCs w:val="18"/>
              </w:rPr>
              <w:t xml:space="preserve"> (Right and Left Turn)</w:t>
            </w:r>
          </w:p>
        </w:tc>
      </w:tr>
      <w:tr w:rsidR="00D0584F" w:rsidRPr="001A122F" w14:paraId="3439DF8E"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28DC972A" w14:textId="67C37920" w:rsidR="00D0584F" w:rsidRPr="001A122F" w:rsidRDefault="00EB413E" w:rsidP="009A59EA">
            <w:pPr>
              <w:pStyle w:val="BodyText"/>
              <w:spacing w:before="20" w:after="2"/>
              <w:jc w:val="center"/>
              <w:rPr>
                <w:rFonts w:cs="Segoe UI"/>
                <w:sz w:val="18"/>
                <w:szCs w:val="18"/>
              </w:rPr>
            </w:pPr>
            <w:r>
              <w:rPr>
                <w:rFonts w:cs="Segoe UI"/>
                <w:sz w:val="18"/>
                <w:szCs w:val="18"/>
              </w:rPr>
              <w:t>4</w:t>
            </w:r>
          </w:p>
        </w:tc>
        <w:tc>
          <w:tcPr>
            <w:tcW w:w="1890" w:type="dxa"/>
            <w:tcBorders>
              <w:top w:val="nil"/>
              <w:left w:val="nil"/>
              <w:bottom w:val="single" w:sz="4" w:space="0" w:color="auto"/>
              <w:right w:val="single" w:sz="4" w:space="0" w:color="auto"/>
            </w:tcBorders>
            <w:shd w:val="clear" w:color="auto" w:fill="auto"/>
            <w:noWrap/>
            <w:vAlign w:val="center"/>
            <w:hideMark/>
          </w:tcPr>
          <w:p w14:paraId="319FE6C6" w14:textId="77777777" w:rsidR="00D0584F" w:rsidRPr="001A122F" w:rsidRDefault="00D0584F" w:rsidP="009A59EA">
            <w:pPr>
              <w:pStyle w:val="BodyText"/>
              <w:spacing w:before="20" w:after="2"/>
              <w:rPr>
                <w:rFonts w:cs="Segoe UI"/>
                <w:sz w:val="18"/>
                <w:szCs w:val="18"/>
              </w:rPr>
            </w:pPr>
            <w:r w:rsidRPr="001A122F">
              <w:rPr>
                <w:rFonts w:cs="Segoe UI"/>
                <w:sz w:val="18"/>
                <w:szCs w:val="18"/>
              </w:rPr>
              <w:t>6, 17, 24, 26, 37, 65</w:t>
            </w:r>
          </w:p>
        </w:tc>
        <w:tc>
          <w:tcPr>
            <w:tcW w:w="1530" w:type="dxa"/>
            <w:tcBorders>
              <w:top w:val="nil"/>
              <w:left w:val="nil"/>
              <w:bottom w:val="single" w:sz="4" w:space="0" w:color="auto"/>
              <w:right w:val="single" w:sz="4" w:space="0" w:color="auto"/>
            </w:tcBorders>
            <w:shd w:val="clear" w:color="auto" w:fill="auto"/>
            <w:noWrap/>
            <w:vAlign w:val="center"/>
            <w:hideMark/>
          </w:tcPr>
          <w:p w14:paraId="5E64FC77" w14:textId="77777777" w:rsidR="00D0584F" w:rsidRPr="001A122F" w:rsidRDefault="00D0584F" w:rsidP="009A59EA">
            <w:pPr>
              <w:pStyle w:val="BodyText"/>
              <w:spacing w:before="20" w:after="2"/>
              <w:jc w:val="center"/>
              <w:rPr>
                <w:rFonts w:cs="Segoe UI"/>
                <w:sz w:val="18"/>
                <w:szCs w:val="18"/>
              </w:rPr>
            </w:pPr>
            <w:r w:rsidRPr="001A122F">
              <w:rPr>
                <w:rFonts w:cs="Segoe UI"/>
                <w:sz w:val="18"/>
                <w:szCs w:val="18"/>
              </w:rPr>
              <w:t>6</w:t>
            </w:r>
          </w:p>
        </w:tc>
        <w:tc>
          <w:tcPr>
            <w:tcW w:w="4770" w:type="dxa"/>
            <w:tcBorders>
              <w:top w:val="nil"/>
              <w:left w:val="nil"/>
              <w:bottom w:val="single" w:sz="4" w:space="0" w:color="auto"/>
              <w:right w:val="single" w:sz="4" w:space="0" w:color="auto"/>
            </w:tcBorders>
            <w:shd w:val="clear" w:color="auto" w:fill="auto"/>
            <w:noWrap/>
            <w:vAlign w:val="center"/>
            <w:hideMark/>
          </w:tcPr>
          <w:p w14:paraId="63364675" w14:textId="77777777" w:rsidR="00D0584F" w:rsidRPr="001A122F" w:rsidRDefault="00D0584F" w:rsidP="009A59EA">
            <w:pPr>
              <w:pStyle w:val="BodyText"/>
              <w:spacing w:before="20" w:after="2"/>
              <w:rPr>
                <w:rFonts w:cs="Segoe UI"/>
                <w:sz w:val="18"/>
                <w:szCs w:val="18"/>
              </w:rPr>
            </w:pPr>
            <w:r w:rsidRPr="001A122F">
              <w:rPr>
                <w:rFonts w:cs="Segoe UI"/>
                <w:sz w:val="18"/>
                <w:szCs w:val="18"/>
              </w:rPr>
              <w:t>S Staples St @ McArdle Rd</w:t>
            </w:r>
            <w:r>
              <w:rPr>
                <w:rFonts w:cs="Segoe UI"/>
                <w:sz w:val="18"/>
                <w:szCs w:val="18"/>
              </w:rPr>
              <w:t xml:space="preserve"> (Right and Left Turn)</w:t>
            </w:r>
          </w:p>
        </w:tc>
      </w:tr>
      <w:tr w:rsidR="00D0584F" w:rsidRPr="001A122F" w14:paraId="08C984A2"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2B421764" w14:textId="1F95303D" w:rsidR="00D0584F" w:rsidRPr="001A122F" w:rsidRDefault="00EB413E" w:rsidP="009A59EA">
            <w:pPr>
              <w:pStyle w:val="BodyText"/>
              <w:spacing w:before="20" w:after="2"/>
              <w:jc w:val="center"/>
              <w:rPr>
                <w:rFonts w:cs="Segoe UI"/>
                <w:sz w:val="18"/>
                <w:szCs w:val="18"/>
              </w:rPr>
            </w:pPr>
            <w:r>
              <w:rPr>
                <w:rFonts w:cs="Segoe UI"/>
                <w:sz w:val="18"/>
                <w:szCs w:val="18"/>
              </w:rPr>
              <w:t>5</w:t>
            </w:r>
          </w:p>
        </w:tc>
        <w:tc>
          <w:tcPr>
            <w:tcW w:w="1890" w:type="dxa"/>
            <w:tcBorders>
              <w:top w:val="nil"/>
              <w:left w:val="nil"/>
              <w:bottom w:val="single" w:sz="4" w:space="0" w:color="auto"/>
              <w:right w:val="single" w:sz="4" w:space="0" w:color="auto"/>
            </w:tcBorders>
            <w:shd w:val="clear" w:color="auto" w:fill="auto"/>
            <w:noWrap/>
            <w:vAlign w:val="center"/>
            <w:hideMark/>
          </w:tcPr>
          <w:p w14:paraId="218811C6" w14:textId="77777777" w:rsidR="00D0584F" w:rsidRPr="001A122F" w:rsidRDefault="00D0584F" w:rsidP="009A59EA">
            <w:pPr>
              <w:pStyle w:val="BodyText"/>
              <w:spacing w:before="20" w:after="2"/>
              <w:rPr>
                <w:rFonts w:cs="Segoe UI"/>
                <w:sz w:val="18"/>
                <w:szCs w:val="18"/>
              </w:rPr>
            </w:pPr>
            <w:r w:rsidRPr="001A122F">
              <w:rPr>
                <w:rFonts w:cs="Segoe UI"/>
                <w:sz w:val="18"/>
                <w:szCs w:val="18"/>
              </w:rPr>
              <w:t>19, 21, 23, 25, 32, 37</w:t>
            </w:r>
          </w:p>
        </w:tc>
        <w:tc>
          <w:tcPr>
            <w:tcW w:w="1530" w:type="dxa"/>
            <w:tcBorders>
              <w:top w:val="nil"/>
              <w:left w:val="nil"/>
              <w:bottom w:val="single" w:sz="4" w:space="0" w:color="auto"/>
              <w:right w:val="single" w:sz="4" w:space="0" w:color="auto"/>
            </w:tcBorders>
            <w:shd w:val="clear" w:color="auto" w:fill="auto"/>
            <w:noWrap/>
            <w:vAlign w:val="center"/>
            <w:hideMark/>
          </w:tcPr>
          <w:p w14:paraId="7C1EA67A" w14:textId="77777777" w:rsidR="00D0584F" w:rsidRPr="001A122F" w:rsidRDefault="00D0584F" w:rsidP="009A59EA">
            <w:pPr>
              <w:pStyle w:val="BodyText"/>
              <w:spacing w:before="20" w:after="2"/>
              <w:jc w:val="center"/>
              <w:rPr>
                <w:rFonts w:cs="Segoe UI"/>
                <w:sz w:val="18"/>
                <w:szCs w:val="18"/>
              </w:rPr>
            </w:pPr>
            <w:r w:rsidRPr="001A122F">
              <w:rPr>
                <w:rFonts w:cs="Segoe UI"/>
                <w:sz w:val="18"/>
                <w:szCs w:val="18"/>
              </w:rPr>
              <w:t>6</w:t>
            </w:r>
          </w:p>
        </w:tc>
        <w:tc>
          <w:tcPr>
            <w:tcW w:w="4770" w:type="dxa"/>
            <w:tcBorders>
              <w:top w:val="nil"/>
              <w:left w:val="nil"/>
              <w:bottom w:val="single" w:sz="4" w:space="0" w:color="auto"/>
              <w:right w:val="single" w:sz="4" w:space="0" w:color="auto"/>
            </w:tcBorders>
            <w:shd w:val="clear" w:color="auto" w:fill="auto"/>
            <w:noWrap/>
            <w:vAlign w:val="center"/>
            <w:hideMark/>
          </w:tcPr>
          <w:p w14:paraId="3EE59673" w14:textId="77777777" w:rsidR="00D0584F" w:rsidRPr="001A122F" w:rsidRDefault="00D0584F" w:rsidP="009A59EA">
            <w:pPr>
              <w:pStyle w:val="BodyText"/>
              <w:spacing w:before="20" w:after="2"/>
              <w:rPr>
                <w:rFonts w:cs="Segoe UI"/>
                <w:sz w:val="18"/>
                <w:szCs w:val="18"/>
              </w:rPr>
            </w:pPr>
            <w:r w:rsidRPr="001A122F">
              <w:rPr>
                <w:rFonts w:cs="Segoe UI"/>
                <w:sz w:val="18"/>
                <w:szCs w:val="18"/>
              </w:rPr>
              <w:t xml:space="preserve">Horne </w:t>
            </w:r>
            <w:proofErr w:type="gramStart"/>
            <w:r w:rsidRPr="001A122F">
              <w:rPr>
                <w:rFonts w:cs="Segoe UI"/>
                <w:sz w:val="18"/>
                <w:szCs w:val="18"/>
              </w:rPr>
              <w:t>Rd @</w:t>
            </w:r>
            <w:proofErr w:type="gramEnd"/>
            <w:r w:rsidRPr="001A122F">
              <w:rPr>
                <w:rFonts w:cs="Segoe UI"/>
                <w:sz w:val="18"/>
                <w:szCs w:val="18"/>
              </w:rPr>
              <w:t xml:space="preserve"> S Port Ave</w:t>
            </w:r>
            <w:r>
              <w:rPr>
                <w:rFonts w:cs="Segoe UI"/>
                <w:sz w:val="18"/>
                <w:szCs w:val="18"/>
              </w:rPr>
              <w:t xml:space="preserve"> (Right and Left Turn)</w:t>
            </w:r>
          </w:p>
        </w:tc>
      </w:tr>
      <w:tr w:rsidR="00D0584F" w:rsidRPr="001A122F" w14:paraId="6BE16110"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35F1FFF0" w14:textId="751D3582" w:rsidR="00D0584F" w:rsidRPr="001A122F" w:rsidRDefault="00EB413E" w:rsidP="009A59EA">
            <w:pPr>
              <w:pStyle w:val="BodyText"/>
              <w:spacing w:before="20" w:after="2"/>
              <w:jc w:val="center"/>
              <w:rPr>
                <w:rFonts w:cs="Segoe UI"/>
                <w:sz w:val="18"/>
                <w:szCs w:val="18"/>
              </w:rPr>
            </w:pPr>
            <w:r>
              <w:rPr>
                <w:rFonts w:cs="Segoe UI"/>
                <w:sz w:val="18"/>
                <w:szCs w:val="18"/>
              </w:rPr>
              <w:t>6</w:t>
            </w:r>
          </w:p>
        </w:tc>
        <w:tc>
          <w:tcPr>
            <w:tcW w:w="1890" w:type="dxa"/>
            <w:tcBorders>
              <w:top w:val="nil"/>
              <w:left w:val="nil"/>
              <w:bottom w:val="single" w:sz="4" w:space="0" w:color="auto"/>
              <w:right w:val="single" w:sz="4" w:space="0" w:color="auto"/>
            </w:tcBorders>
            <w:shd w:val="clear" w:color="auto" w:fill="auto"/>
            <w:noWrap/>
            <w:vAlign w:val="center"/>
            <w:hideMark/>
          </w:tcPr>
          <w:p w14:paraId="1FF45FCC" w14:textId="77777777" w:rsidR="00D0584F" w:rsidRPr="001A122F" w:rsidRDefault="00D0584F" w:rsidP="009A59EA">
            <w:pPr>
              <w:pStyle w:val="BodyText"/>
              <w:spacing w:before="20" w:after="2"/>
              <w:rPr>
                <w:rFonts w:cs="Segoe UI"/>
                <w:sz w:val="18"/>
                <w:szCs w:val="18"/>
              </w:rPr>
            </w:pPr>
            <w:r w:rsidRPr="001A122F">
              <w:rPr>
                <w:rFonts w:cs="Segoe UI"/>
                <w:sz w:val="18"/>
                <w:szCs w:val="18"/>
              </w:rPr>
              <w:t>12, 23, 37</w:t>
            </w:r>
          </w:p>
        </w:tc>
        <w:tc>
          <w:tcPr>
            <w:tcW w:w="1530" w:type="dxa"/>
            <w:tcBorders>
              <w:top w:val="nil"/>
              <w:left w:val="nil"/>
              <w:bottom w:val="single" w:sz="4" w:space="0" w:color="auto"/>
              <w:right w:val="single" w:sz="4" w:space="0" w:color="auto"/>
            </w:tcBorders>
            <w:shd w:val="clear" w:color="auto" w:fill="auto"/>
            <w:noWrap/>
            <w:vAlign w:val="center"/>
            <w:hideMark/>
          </w:tcPr>
          <w:p w14:paraId="7D0BE521" w14:textId="77777777" w:rsidR="00D0584F" w:rsidRPr="001A122F" w:rsidRDefault="00D0584F" w:rsidP="009A59EA">
            <w:pPr>
              <w:pStyle w:val="BodyText"/>
              <w:spacing w:before="20" w:after="2"/>
              <w:jc w:val="center"/>
              <w:rPr>
                <w:rFonts w:cs="Segoe UI"/>
                <w:sz w:val="18"/>
                <w:szCs w:val="18"/>
              </w:rPr>
            </w:pPr>
            <w:r w:rsidRPr="001A122F">
              <w:rPr>
                <w:rFonts w:cs="Segoe UI"/>
                <w:sz w:val="18"/>
                <w:szCs w:val="18"/>
              </w:rPr>
              <w:t>3</w:t>
            </w:r>
          </w:p>
        </w:tc>
        <w:tc>
          <w:tcPr>
            <w:tcW w:w="4770" w:type="dxa"/>
            <w:tcBorders>
              <w:top w:val="nil"/>
              <w:left w:val="nil"/>
              <w:bottom w:val="single" w:sz="4" w:space="0" w:color="auto"/>
              <w:right w:val="single" w:sz="4" w:space="0" w:color="auto"/>
            </w:tcBorders>
            <w:shd w:val="clear" w:color="auto" w:fill="auto"/>
            <w:noWrap/>
            <w:vAlign w:val="center"/>
            <w:hideMark/>
          </w:tcPr>
          <w:p w14:paraId="4C6222E4" w14:textId="77777777" w:rsidR="00D0584F" w:rsidRPr="001A122F" w:rsidRDefault="00D0584F" w:rsidP="009A59EA">
            <w:pPr>
              <w:pStyle w:val="BodyText"/>
              <w:spacing w:before="20" w:after="2"/>
              <w:rPr>
                <w:rFonts w:cs="Segoe UI"/>
                <w:sz w:val="18"/>
                <w:szCs w:val="18"/>
              </w:rPr>
            </w:pPr>
            <w:r w:rsidRPr="001A122F">
              <w:rPr>
                <w:rFonts w:cs="Segoe UI"/>
                <w:sz w:val="18"/>
                <w:szCs w:val="18"/>
              </w:rPr>
              <w:t>S Port Ave @ Tarlton St</w:t>
            </w:r>
            <w:r>
              <w:rPr>
                <w:rFonts w:cs="Segoe UI"/>
                <w:sz w:val="18"/>
                <w:szCs w:val="18"/>
              </w:rPr>
              <w:t xml:space="preserve"> (Right and Left Turn)</w:t>
            </w:r>
          </w:p>
        </w:tc>
      </w:tr>
      <w:tr w:rsidR="00D0584F" w:rsidRPr="001A122F" w14:paraId="15212ACD"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405593A8" w14:textId="5441DC0E" w:rsidR="00D0584F" w:rsidRPr="001A122F" w:rsidRDefault="00EB413E" w:rsidP="009A59EA">
            <w:pPr>
              <w:pStyle w:val="BodyText"/>
              <w:spacing w:before="20" w:after="2"/>
              <w:jc w:val="center"/>
              <w:rPr>
                <w:rFonts w:cs="Segoe UI"/>
                <w:sz w:val="18"/>
                <w:szCs w:val="18"/>
              </w:rPr>
            </w:pPr>
            <w:r>
              <w:rPr>
                <w:rFonts w:cs="Segoe UI"/>
                <w:sz w:val="18"/>
                <w:szCs w:val="18"/>
              </w:rPr>
              <w:t>7</w:t>
            </w:r>
          </w:p>
        </w:tc>
        <w:tc>
          <w:tcPr>
            <w:tcW w:w="1890" w:type="dxa"/>
            <w:tcBorders>
              <w:top w:val="nil"/>
              <w:left w:val="nil"/>
              <w:bottom w:val="single" w:sz="4" w:space="0" w:color="auto"/>
              <w:right w:val="single" w:sz="4" w:space="0" w:color="auto"/>
            </w:tcBorders>
            <w:shd w:val="clear" w:color="auto" w:fill="auto"/>
            <w:noWrap/>
            <w:vAlign w:val="center"/>
            <w:hideMark/>
          </w:tcPr>
          <w:p w14:paraId="2E0E5CCA" w14:textId="77777777" w:rsidR="00D0584F" w:rsidRPr="001A122F" w:rsidRDefault="00D0584F" w:rsidP="009A59EA">
            <w:pPr>
              <w:pStyle w:val="BodyText"/>
              <w:spacing w:before="20" w:after="2"/>
              <w:rPr>
                <w:rFonts w:cs="Segoe UI"/>
                <w:sz w:val="18"/>
                <w:szCs w:val="18"/>
              </w:rPr>
            </w:pPr>
            <w:r w:rsidRPr="001A122F">
              <w:rPr>
                <w:rFonts w:cs="Segoe UI"/>
                <w:sz w:val="18"/>
                <w:szCs w:val="18"/>
              </w:rPr>
              <w:t>15, 19, 21, 23, 32, 37</w:t>
            </w:r>
          </w:p>
        </w:tc>
        <w:tc>
          <w:tcPr>
            <w:tcW w:w="1530" w:type="dxa"/>
            <w:tcBorders>
              <w:top w:val="nil"/>
              <w:left w:val="nil"/>
              <w:bottom w:val="single" w:sz="4" w:space="0" w:color="auto"/>
              <w:right w:val="single" w:sz="4" w:space="0" w:color="auto"/>
            </w:tcBorders>
            <w:shd w:val="clear" w:color="auto" w:fill="auto"/>
            <w:noWrap/>
            <w:vAlign w:val="center"/>
            <w:hideMark/>
          </w:tcPr>
          <w:p w14:paraId="780A732B" w14:textId="77777777" w:rsidR="00D0584F" w:rsidRPr="001A122F" w:rsidRDefault="00D0584F" w:rsidP="009A59EA">
            <w:pPr>
              <w:pStyle w:val="BodyText"/>
              <w:spacing w:before="20" w:after="2"/>
              <w:jc w:val="center"/>
              <w:rPr>
                <w:rFonts w:cs="Segoe UI"/>
                <w:sz w:val="18"/>
                <w:szCs w:val="18"/>
              </w:rPr>
            </w:pPr>
            <w:r w:rsidRPr="001A122F">
              <w:rPr>
                <w:rFonts w:cs="Segoe UI"/>
                <w:sz w:val="18"/>
                <w:szCs w:val="18"/>
              </w:rPr>
              <w:t>6</w:t>
            </w:r>
          </w:p>
        </w:tc>
        <w:tc>
          <w:tcPr>
            <w:tcW w:w="4770" w:type="dxa"/>
            <w:tcBorders>
              <w:top w:val="nil"/>
              <w:left w:val="nil"/>
              <w:bottom w:val="single" w:sz="4" w:space="0" w:color="auto"/>
              <w:right w:val="single" w:sz="4" w:space="0" w:color="auto"/>
            </w:tcBorders>
            <w:shd w:val="clear" w:color="auto" w:fill="auto"/>
            <w:noWrap/>
            <w:vAlign w:val="center"/>
            <w:hideMark/>
          </w:tcPr>
          <w:p w14:paraId="43F124E4" w14:textId="77777777" w:rsidR="00D0584F" w:rsidRPr="001A122F" w:rsidRDefault="00D0584F" w:rsidP="009A59EA">
            <w:pPr>
              <w:pStyle w:val="BodyText"/>
              <w:spacing w:before="20" w:after="2"/>
              <w:rPr>
                <w:rFonts w:cs="Segoe UI"/>
                <w:sz w:val="18"/>
                <w:szCs w:val="18"/>
              </w:rPr>
            </w:pPr>
            <w:r w:rsidRPr="001A122F">
              <w:rPr>
                <w:rFonts w:cs="Segoe UI"/>
                <w:sz w:val="18"/>
                <w:szCs w:val="18"/>
              </w:rPr>
              <w:t>Ayers St @ Horne Rd</w:t>
            </w:r>
            <w:r>
              <w:rPr>
                <w:rFonts w:cs="Segoe UI"/>
                <w:sz w:val="18"/>
                <w:szCs w:val="18"/>
              </w:rPr>
              <w:t xml:space="preserve"> (Right and Left Turn)</w:t>
            </w:r>
          </w:p>
        </w:tc>
      </w:tr>
      <w:tr w:rsidR="00D0584F" w:rsidRPr="001A122F" w14:paraId="5B029EAC"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3473CA7F" w14:textId="11A387AC" w:rsidR="00D0584F" w:rsidRPr="001A122F" w:rsidRDefault="00EB413E" w:rsidP="009A59EA">
            <w:pPr>
              <w:pStyle w:val="BodyText"/>
              <w:spacing w:before="20" w:after="2"/>
              <w:jc w:val="center"/>
              <w:rPr>
                <w:rFonts w:cs="Segoe UI"/>
                <w:sz w:val="18"/>
                <w:szCs w:val="18"/>
              </w:rPr>
            </w:pPr>
            <w:r>
              <w:rPr>
                <w:rFonts w:cs="Segoe UI"/>
                <w:sz w:val="18"/>
                <w:szCs w:val="18"/>
              </w:rPr>
              <w:t>8</w:t>
            </w:r>
          </w:p>
        </w:tc>
        <w:tc>
          <w:tcPr>
            <w:tcW w:w="1890" w:type="dxa"/>
            <w:tcBorders>
              <w:top w:val="nil"/>
              <w:left w:val="nil"/>
              <w:bottom w:val="single" w:sz="4" w:space="0" w:color="auto"/>
              <w:right w:val="single" w:sz="4" w:space="0" w:color="auto"/>
            </w:tcBorders>
            <w:shd w:val="clear" w:color="auto" w:fill="auto"/>
            <w:noWrap/>
            <w:vAlign w:val="center"/>
            <w:hideMark/>
          </w:tcPr>
          <w:p w14:paraId="592C43AD" w14:textId="77777777" w:rsidR="00D0584F" w:rsidRPr="001A122F" w:rsidRDefault="00D0584F" w:rsidP="009A59EA">
            <w:pPr>
              <w:pStyle w:val="BodyText"/>
              <w:spacing w:before="20" w:after="2"/>
              <w:rPr>
                <w:rFonts w:cs="Segoe UI"/>
                <w:sz w:val="18"/>
                <w:szCs w:val="18"/>
              </w:rPr>
            </w:pPr>
            <w:r w:rsidRPr="001A122F">
              <w:rPr>
                <w:rFonts w:cs="Segoe UI"/>
                <w:sz w:val="18"/>
                <w:szCs w:val="18"/>
              </w:rPr>
              <w:t>3, 4, 29F, 65, 90, 93</w:t>
            </w:r>
          </w:p>
        </w:tc>
        <w:tc>
          <w:tcPr>
            <w:tcW w:w="1530" w:type="dxa"/>
            <w:tcBorders>
              <w:top w:val="nil"/>
              <w:left w:val="nil"/>
              <w:bottom w:val="single" w:sz="4" w:space="0" w:color="auto"/>
              <w:right w:val="single" w:sz="4" w:space="0" w:color="auto"/>
            </w:tcBorders>
            <w:shd w:val="clear" w:color="auto" w:fill="auto"/>
            <w:noWrap/>
            <w:vAlign w:val="center"/>
            <w:hideMark/>
          </w:tcPr>
          <w:p w14:paraId="122D2003" w14:textId="77777777" w:rsidR="00D0584F" w:rsidRPr="001A122F" w:rsidRDefault="00D0584F" w:rsidP="009A59EA">
            <w:pPr>
              <w:pStyle w:val="BodyText"/>
              <w:spacing w:before="20" w:after="2"/>
              <w:jc w:val="center"/>
              <w:rPr>
                <w:rFonts w:cs="Segoe UI"/>
                <w:sz w:val="18"/>
                <w:szCs w:val="18"/>
              </w:rPr>
            </w:pPr>
            <w:r w:rsidRPr="001A122F">
              <w:rPr>
                <w:rFonts w:cs="Segoe UI"/>
                <w:sz w:val="18"/>
                <w:szCs w:val="18"/>
              </w:rPr>
              <w:t>6</w:t>
            </w:r>
          </w:p>
        </w:tc>
        <w:tc>
          <w:tcPr>
            <w:tcW w:w="4770" w:type="dxa"/>
            <w:tcBorders>
              <w:top w:val="nil"/>
              <w:left w:val="nil"/>
              <w:bottom w:val="single" w:sz="4" w:space="0" w:color="auto"/>
              <w:right w:val="single" w:sz="4" w:space="0" w:color="auto"/>
            </w:tcBorders>
            <w:shd w:val="clear" w:color="auto" w:fill="auto"/>
            <w:noWrap/>
            <w:vAlign w:val="center"/>
            <w:hideMark/>
          </w:tcPr>
          <w:p w14:paraId="6831D699" w14:textId="77777777" w:rsidR="00D0584F" w:rsidRPr="001A122F" w:rsidRDefault="00D0584F" w:rsidP="009A59EA">
            <w:pPr>
              <w:pStyle w:val="BodyText"/>
              <w:spacing w:before="20" w:after="2"/>
              <w:rPr>
                <w:rFonts w:cs="Segoe UI"/>
                <w:sz w:val="18"/>
                <w:szCs w:val="18"/>
              </w:rPr>
            </w:pPr>
            <w:r w:rsidRPr="001A122F">
              <w:rPr>
                <w:rFonts w:cs="Segoe UI"/>
                <w:sz w:val="18"/>
                <w:szCs w:val="18"/>
              </w:rPr>
              <w:t xml:space="preserve">Waldron </w:t>
            </w:r>
            <w:proofErr w:type="gramStart"/>
            <w:r w:rsidRPr="001A122F">
              <w:rPr>
                <w:rFonts w:cs="Segoe UI"/>
                <w:sz w:val="18"/>
                <w:szCs w:val="18"/>
              </w:rPr>
              <w:t>Rd @</w:t>
            </w:r>
            <w:proofErr w:type="gramEnd"/>
            <w:r w:rsidRPr="001A122F">
              <w:rPr>
                <w:rFonts w:cs="Segoe UI"/>
                <w:sz w:val="18"/>
                <w:szCs w:val="18"/>
              </w:rPr>
              <w:t xml:space="preserve"> Compton Rd</w:t>
            </w:r>
            <w:r>
              <w:rPr>
                <w:rFonts w:cs="Segoe UI"/>
                <w:sz w:val="18"/>
                <w:szCs w:val="18"/>
              </w:rPr>
              <w:t xml:space="preserve"> (Right Turn)</w:t>
            </w:r>
          </w:p>
        </w:tc>
      </w:tr>
      <w:tr w:rsidR="00D0584F" w:rsidRPr="001A122F" w14:paraId="62B5BD67"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0E8E0654" w14:textId="403E08C4" w:rsidR="00D0584F" w:rsidRPr="001A122F" w:rsidRDefault="00EB413E" w:rsidP="009A59EA">
            <w:pPr>
              <w:pStyle w:val="BodyText"/>
              <w:spacing w:before="20" w:after="2"/>
              <w:jc w:val="center"/>
              <w:rPr>
                <w:rFonts w:cs="Segoe UI"/>
                <w:sz w:val="18"/>
                <w:szCs w:val="18"/>
              </w:rPr>
            </w:pPr>
            <w:r>
              <w:rPr>
                <w:rFonts w:cs="Segoe UI"/>
                <w:sz w:val="18"/>
                <w:szCs w:val="18"/>
              </w:rPr>
              <w:t>9</w:t>
            </w:r>
          </w:p>
        </w:tc>
        <w:tc>
          <w:tcPr>
            <w:tcW w:w="1890" w:type="dxa"/>
            <w:tcBorders>
              <w:top w:val="nil"/>
              <w:left w:val="nil"/>
              <w:bottom w:val="single" w:sz="4" w:space="0" w:color="auto"/>
              <w:right w:val="single" w:sz="4" w:space="0" w:color="auto"/>
            </w:tcBorders>
            <w:shd w:val="clear" w:color="auto" w:fill="auto"/>
            <w:noWrap/>
            <w:vAlign w:val="center"/>
            <w:hideMark/>
          </w:tcPr>
          <w:p w14:paraId="79956FD2" w14:textId="77777777" w:rsidR="00D0584F" w:rsidRPr="001A122F" w:rsidRDefault="00D0584F" w:rsidP="009A59EA">
            <w:pPr>
              <w:pStyle w:val="BodyText"/>
              <w:spacing w:before="20" w:after="2"/>
              <w:rPr>
                <w:rFonts w:cs="Segoe UI"/>
                <w:sz w:val="18"/>
                <w:szCs w:val="18"/>
              </w:rPr>
            </w:pPr>
            <w:r w:rsidRPr="001A122F">
              <w:rPr>
                <w:rFonts w:cs="Segoe UI"/>
                <w:sz w:val="18"/>
                <w:szCs w:val="18"/>
              </w:rPr>
              <w:t>6</w:t>
            </w:r>
          </w:p>
        </w:tc>
        <w:tc>
          <w:tcPr>
            <w:tcW w:w="1530" w:type="dxa"/>
            <w:tcBorders>
              <w:top w:val="nil"/>
              <w:left w:val="nil"/>
              <w:bottom w:val="single" w:sz="4" w:space="0" w:color="auto"/>
              <w:right w:val="single" w:sz="4" w:space="0" w:color="auto"/>
            </w:tcBorders>
            <w:shd w:val="clear" w:color="auto" w:fill="auto"/>
            <w:noWrap/>
            <w:vAlign w:val="center"/>
            <w:hideMark/>
          </w:tcPr>
          <w:p w14:paraId="74EFCB0A" w14:textId="77777777" w:rsidR="00D0584F" w:rsidRPr="001A122F" w:rsidRDefault="00D0584F" w:rsidP="009A59EA">
            <w:pPr>
              <w:pStyle w:val="BodyText"/>
              <w:spacing w:before="20" w:after="2"/>
              <w:jc w:val="center"/>
              <w:rPr>
                <w:rFonts w:cs="Segoe UI"/>
                <w:sz w:val="18"/>
                <w:szCs w:val="18"/>
              </w:rPr>
            </w:pPr>
            <w:r w:rsidRPr="001A122F">
              <w:rPr>
                <w:rFonts w:cs="Segoe UI"/>
                <w:sz w:val="18"/>
                <w:szCs w:val="18"/>
              </w:rPr>
              <w:t>1</w:t>
            </w:r>
          </w:p>
        </w:tc>
        <w:tc>
          <w:tcPr>
            <w:tcW w:w="4770" w:type="dxa"/>
            <w:tcBorders>
              <w:top w:val="nil"/>
              <w:left w:val="nil"/>
              <w:bottom w:val="single" w:sz="4" w:space="0" w:color="auto"/>
              <w:right w:val="single" w:sz="4" w:space="0" w:color="auto"/>
            </w:tcBorders>
            <w:shd w:val="clear" w:color="auto" w:fill="auto"/>
            <w:noWrap/>
            <w:vAlign w:val="center"/>
            <w:hideMark/>
          </w:tcPr>
          <w:p w14:paraId="2E4D334C" w14:textId="77777777" w:rsidR="00D0584F" w:rsidRPr="001A122F" w:rsidRDefault="00D0584F" w:rsidP="009A59EA">
            <w:pPr>
              <w:pStyle w:val="BodyText"/>
              <w:spacing w:before="20" w:after="2"/>
              <w:rPr>
                <w:rFonts w:cs="Segoe UI"/>
                <w:sz w:val="18"/>
                <w:szCs w:val="18"/>
              </w:rPr>
            </w:pPr>
            <w:r w:rsidRPr="001A122F">
              <w:rPr>
                <w:rFonts w:cs="Segoe UI"/>
                <w:sz w:val="18"/>
                <w:szCs w:val="18"/>
              </w:rPr>
              <w:t xml:space="preserve">Ocean </w:t>
            </w:r>
            <w:proofErr w:type="gramStart"/>
            <w:r w:rsidRPr="001A122F">
              <w:rPr>
                <w:rFonts w:cs="Segoe UI"/>
                <w:sz w:val="18"/>
                <w:szCs w:val="18"/>
              </w:rPr>
              <w:t>Dr @</w:t>
            </w:r>
            <w:proofErr w:type="gramEnd"/>
            <w:r w:rsidRPr="001A122F">
              <w:rPr>
                <w:rFonts w:cs="Segoe UI"/>
                <w:sz w:val="18"/>
                <w:szCs w:val="18"/>
              </w:rPr>
              <w:t xml:space="preserve"> Airline</w:t>
            </w:r>
            <w:r>
              <w:rPr>
                <w:rFonts w:cs="Segoe UI"/>
                <w:sz w:val="18"/>
                <w:szCs w:val="18"/>
              </w:rPr>
              <w:t xml:space="preserve"> (Right and Left Turn)</w:t>
            </w:r>
          </w:p>
        </w:tc>
      </w:tr>
      <w:tr w:rsidR="00EB413E" w:rsidRPr="001A122F" w14:paraId="4DCB2027"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71300D9A" w14:textId="095D3E4D" w:rsidR="00EB413E" w:rsidRPr="001A122F" w:rsidRDefault="00EB413E" w:rsidP="009A59EA">
            <w:pPr>
              <w:pStyle w:val="BodyText"/>
              <w:spacing w:before="20" w:after="2"/>
              <w:jc w:val="center"/>
              <w:rPr>
                <w:rFonts w:cs="Segoe UI"/>
                <w:sz w:val="18"/>
                <w:szCs w:val="18"/>
              </w:rPr>
            </w:pPr>
            <w:r w:rsidRPr="001A122F">
              <w:rPr>
                <w:rFonts w:cs="Segoe UI"/>
                <w:sz w:val="18"/>
                <w:szCs w:val="18"/>
              </w:rPr>
              <w:t>10</w:t>
            </w:r>
          </w:p>
        </w:tc>
        <w:tc>
          <w:tcPr>
            <w:tcW w:w="1890" w:type="dxa"/>
            <w:tcBorders>
              <w:top w:val="nil"/>
              <w:left w:val="nil"/>
              <w:bottom w:val="single" w:sz="4" w:space="0" w:color="auto"/>
              <w:right w:val="single" w:sz="4" w:space="0" w:color="auto"/>
            </w:tcBorders>
            <w:shd w:val="clear" w:color="auto" w:fill="auto"/>
            <w:noWrap/>
            <w:vAlign w:val="center"/>
            <w:hideMark/>
          </w:tcPr>
          <w:p w14:paraId="5B86D071" w14:textId="77777777" w:rsidR="00EB413E" w:rsidRPr="001A122F" w:rsidRDefault="00EB413E" w:rsidP="009A59EA">
            <w:pPr>
              <w:pStyle w:val="BodyText"/>
              <w:spacing w:before="20" w:after="2"/>
              <w:rPr>
                <w:rFonts w:cs="Segoe UI"/>
                <w:sz w:val="18"/>
                <w:szCs w:val="18"/>
              </w:rPr>
            </w:pPr>
            <w:r w:rsidRPr="001A122F">
              <w:rPr>
                <w:rFonts w:cs="Segoe UI"/>
                <w:sz w:val="18"/>
                <w:szCs w:val="18"/>
              </w:rPr>
              <w:t>15</w:t>
            </w:r>
          </w:p>
        </w:tc>
        <w:tc>
          <w:tcPr>
            <w:tcW w:w="1530" w:type="dxa"/>
            <w:tcBorders>
              <w:top w:val="nil"/>
              <w:left w:val="nil"/>
              <w:bottom w:val="single" w:sz="4" w:space="0" w:color="auto"/>
              <w:right w:val="single" w:sz="4" w:space="0" w:color="auto"/>
            </w:tcBorders>
            <w:shd w:val="clear" w:color="auto" w:fill="auto"/>
            <w:noWrap/>
            <w:vAlign w:val="center"/>
            <w:hideMark/>
          </w:tcPr>
          <w:p w14:paraId="5DF776DC"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1</w:t>
            </w:r>
          </w:p>
        </w:tc>
        <w:tc>
          <w:tcPr>
            <w:tcW w:w="4770" w:type="dxa"/>
            <w:tcBorders>
              <w:top w:val="nil"/>
              <w:left w:val="nil"/>
              <w:bottom w:val="single" w:sz="4" w:space="0" w:color="auto"/>
              <w:right w:val="single" w:sz="4" w:space="0" w:color="auto"/>
            </w:tcBorders>
            <w:shd w:val="clear" w:color="auto" w:fill="auto"/>
            <w:noWrap/>
            <w:vAlign w:val="center"/>
            <w:hideMark/>
          </w:tcPr>
          <w:p w14:paraId="7997C0C4" w14:textId="77777777" w:rsidR="00EB413E" w:rsidRPr="001A122F" w:rsidRDefault="00EB413E" w:rsidP="009A59EA">
            <w:pPr>
              <w:pStyle w:val="BodyText"/>
              <w:spacing w:before="20" w:after="2"/>
              <w:rPr>
                <w:rFonts w:cs="Segoe UI"/>
                <w:sz w:val="18"/>
                <w:szCs w:val="18"/>
              </w:rPr>
            </w:pPr>
            <w:r w:rsidRPr="001A122F">
              <w:rPr>
                <w:rFonts w:cs="Segoe UI"/>
                <w:sz w:val="18"/>
                <w:szCs w:val="18"/>
              </w:rPr>
              <w:t xml:space="preserve">Holly </w:t>
            </w:r>
            <w:proofErr w:type="gramStart"/>
            <w:r w:rsidRPr="001A122F">
              <w:rPr>
                <w:rFonts w:cs="Segoe UI"/>
                <w:sz w:val="18"/>
                <w:szCs w:val="18"/>
              </w:rPr>
              <w:t>Rd @</w:t>
            </w:r>
            <w:proofErr w:type="gramEnd"/>
            <w:r w:rsidRPr="001A122F">
              <w:rPr>
                <w:rFonts w:cs="Segoe UI"/>
                <w:sz w:val="18"/>
                <w:szCs w:val="18"/>
              </w:rPr>
              <w:t xml:space="preserve"> </w:t>
            </w:r>
            <w:proofErr w:type="spellStart"/>
            <w:r w:rsidRPr="001A122F">
              <w:rPr>
                <w:rFonts w:cs="Segoe UI"/>
                <w:sz w:val="18"/>
                <w:szCs w:val="18"/>
              </w:rPr>
              <w:t>Kostoryz</w:t>
            </w:r>
            <w:proofErr w:type="spellEnd"/>
            <w:r w:rsidRPr="001A122F">
              <w:rPr>
                <w:rFonts w:cs="Segoe UI"/>
                <w:sz w:val="18"/>
                <w:szCs w:val="18"/>
              </w:rPr>
              <w:t xml:space="preserve"> Rd</w:t>
            </w:r>
            <w:r>
              <w:rPr>
                <w:rFonts w:cs="Segoe UI"/>
                <w:sz w:val="18"/>
                <w:szCs w:val="18"/>
              </w:rPr>
              <w:t xml:space="preserve"> (Left Turn)</w:t>
            </w:r>
          </w:p>
        </w:tc>
      </w:tr>
      <w:tr w:rsidR="00EB413E" w:rsidRPr="001A122F" w14:paraId="28C7DCB9"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049D693D" w14:textId="7D35789F" w:rsidR="00EB413E" w:rsidRPr="001A122F" w:rsidRDefault="00EB413E" w:rsidP="009A59EA">
            <w:pPr>
              <w:pStyle w:val="BodyText"/>
              <w:spacing w:before="20" w:after="2"/>
              <w:jc w:val="center"/>
              <w:rPr>
                <w:rFonts w:cs="Segoe UI"/>
                <w:sz w:val="18"/>
                <w:szCs w:val="18"/>
              </w:rPr>
            </w:pPr>
            <w:r w:rsidRPr="001A122F">
              <w:rPr>
                <w:rFonts w:cs="Segoe UI"/>
                <w:sz w:val="18"/>
                <w:szCs w:val="18"/>
              </w:rPr>
              <w:t>11</w:t>
            </w:r>
          </w:p>
        </w:tc>
        <w:tc>
          <w:tcPr>
            <w:tcW w:w="1890" w:type="dxa"/>
            <w:tcBorders>
              <w:top w:val="nil"/>
              <w:left w:val="nil"/>
              <w:bottom w:val="single" w:sz="4" w:space="0" w:color="auto"/>
              <w:right w:val="single" w:sz="4" w:space="0" w:color="auto"/>
            </w:tcBorders>
            <w:shd w:val="clear" w:color="auto" w:fill="auto"/>
            <w:noWrap/>
            <w:vAlign w:val="center"/>
            <w:hideMark/>
          </w:tcPr>
          <w:p w14:paraId="25DB004F" w14:textId="77777777" w:rsidR="00EB413E" w:rsidRPr="001A122F" w:rsidRDefault="00EB413E" w:rsidP="009A59EA">
            <w:pPr>
              <w:pStyle w:val="BodyText"/>
              <w:spacing w:before="20" w:after="2"/>
              <w:rPr>
                <w:rFonts w:cs="Segoe UI"/>
                <w:sz w:val="18"/>
                <w:szCs w:val="18"/>
              </w:rPr>
            </w:pPr>
            <w:r w:rsidRPr="001A122F">
              <w:rPr>
                <w:rFonts w:cs="Segoe UI"/>
                <w:sz w:val="18"/>
                <w:szCs w:val="18"/>
              </w:rPr>
              <w:t>24</w:t>
            </w:r>
          </w:p>
        </w:tc>
        <w:tc>
          <w:tcPr>
            <w:tcW w:w="1530" w:type="dxa"/>
            <w:tcBorders>
              <w:top w:val="nil"/>
              <w:left w:val="nil"/>
              <w:bottom w:val="single" w:sz="4" w:space="0" w:color="auto"/>
              <w:right w:val="single" w:sz="4" w:space="0" w:color="auto"/>
            </w:tcBorders>
            <w:shd w:val="clear" w:color="auto" w:fill="auto"/>
            <w:noWrap/>
            <w:vAlign w:val="center"/>
            <w:hideMark/>
          </w:tcPr>
          <w:p w14:paraId="5DA7A48C"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1</w:t>
            </w:r>
          </w:p>
        </w:tc>
        <w:tc>
          <w:tcPr>
            <w:tcW w:w="4770" w:type="dxa"/>
            <w:tcBorders>
              <w:top w:val="nil"/>
              <w:left w:val="nil"/>
              <w:bottom w:val="single" w:sz="4" w:space="0" w:color="auto"/>
              <w:right w:val="single" w:sz="4" w:space="0" w:color="auto"/>
            </w:tcBorders>
            <w:shd w:val="clear" w:color="auto" w:fill="auto"/>
            <w:noWrap/>
            <w:vAlign w:val="center"/>
            <w:hideMark/>
          </w:tcPr>
          <w:p w14:paraId="03608480" w14:textId="77777777" w:rsidR="00EB413E" w:rsidRPr="001A122F" w:rsidRDefault="00EB413E" w:rsidP="009A59EA">
            <w:pPr>
              <w:pStyle w:val="BodyText"/>
              <w:spacing w:before="20" w:after="2"/>
              <w:rPr>
                <w:rFonts w:cs="Segoe UI"/>
                <w:sz w:val="18"/>
                <w:szCs w:val="18"/>
              </w:rPr>
            </w:pPr>
            <w:r w:rsidRPr="001A122F">
              <w:rPr>
                <w:rFonts w:cs="Segoe UI"/>
                <w:sz w:val="18"/>
                <w:szCs w:val="18"/>
              </w:rPr>
              <w:t>S. Staples @Yorktown Blvd</w:t>
            </w:r>
            <w:r>
              <w:rPr>
                <w:rFonts w:cs="Segoe UI"/>
                <w:sz w:val="18"/>
                <w:szCs w:val="18"/>
              </w:rPr>
              <w:t xml:space="preserve"> (Right Turn)</w:t>
            </w:r>
            <w:r w:rsidRPr="001A122F">
              <w:rPr>
                <w:rFonts w:cs="Segoe UI"/>
                <w:sz w:val="18"/>
                <w:szCs w:val="18"/>
              </w:rPr>
              <w:t xml:space="preserve"> </w:t>
            </w:r>
          </w:p>
        </w:tc>
      </w:tr>
      <w:tr w:rsidR="00EB413E" w:rsidRPr="001A122F" w14:paraId="3D602B1B"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166B5DDB" w14:textId="3E02054A" w:rsidR="00EB413E" w:rsidRPr="001A122F" w:rsidRDefault="00EB413E" w:rsidP="009A59EA">
            <w:pPr>
              <w:pStyle w:val="BodyText"/>
              <w:spacing w:before="20" w:after="2"/>
              <w:jc w:val="center"/>
              <w:rPr>
                <w:rFonts w:cs="Segoe UI"/>
                <w:sz w:val="18"/>
                <w:szCs w:val="18"/>
              </w:rPr>
            </w:pPr>
            <w:r w:rsidRPr="001A122F">
              <w:rPr>
                <w:rFonts w:cs="Segoe UI"/>
                <w:sz w:val="18"/>
                <w:szCs w:val="18"/>
              </w:rPr>
              <w:t>12</w:t>
            </w:r>
          </w:p>
        </w:tc>
        <w:tc>
          <w:tcPr>
            <w:tcW w:w="1890" w:type="dxa"/>
            <w:tcBorders>
              <w:top w:val="nil"/>
              <w:left w:val="nil"/>
              <w:bottom w:val="single" w:sz="4" w:space="0" w:color="auto"/>
              <w:right w:val="single" w:sz="4" w:space="0" w:color="auto"/>
            </w:tcBorders>
            <w:shd w:val="clear" w:color="auto" w:fill="auto"/>
            <w:noWrap/>
            <w:vAlign w:val="center"/>
            <w:hideMark/>
          </w:tcPr>
          <w:p w14:paraId="2FFC5A53" w14:textId="77777777" w:rsidR="00EB413E" w:rsidRPr="001A122F" w:rsidRDefault="00EB413E" w:rsidP="009A59EA">
            <w:pPr>
              <w:pStyle w:val="BodyText"/>
              <w:spacing w:before="20" w:after="2"/>
              <w:rPr>
                <w:rFonts w:cs="Segoe UI"/>
                <w:sz w:val="18"/>
                <w:szCs w:val="18"/>
              </w:rPr>
            </w:pPr>
            <w:r w:rsidRPr="001A122F">
              <w:rPr>
                <w:rFonts w:cs="Segoe UI"/>
                <w:sz w:val="18"/>
                <w:szCs w:val="18"/>
              </w:rPr>
              <w:t>15,32</w:t>
            </w:r>
          </w:p>
        </w:tc>
        <w:tc>
          <w:tcPr>
            <w:tcW w:w="1530" w:type="dxa"/>
            <w:tcBorders>
              <w:top w:val="nil"/>
              <w:left w:val="nil"/>
              <w:bottom w:val="single" w:sz="4" w:space="0" w:color="auto"/>
              <w:right w:val="single" w:sz="4" w:space="0" w:color="auto"/>
            </w:tcBorders>
            <w:shd w:val="clear" w:color="auto" w:fill="auto"/>
            <w:noWrap/>
            <w:vAlign w:val="center"/>
            <w:hideMark/>
          </w:tcPr>
          <w:p w14:paraId="7F21EBBA"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535D4D02" w14:textId="77777777" w:rsidR="00EB413E" w:rsidRPr="001A122F" w:rsidRDefault="00EB413E" w:rsidP="009A59EA">
            <w:pPr>
              <w:pStyle w:val="BodyText"/>
              <w:spacing w:before="20" w:after="2"/>
              <w:rPr>
                <w:rFonts w:cs="Segoe UI"/>
                <w:sz w:val="18"/>
                <w:szCs w:val="18"/>
              </w:rPr>
            </w:pPr>
            <w:r w:rsidRPr="001A122F">
              <w:rPr>
                <w:rFonts w:cs="Segoe UI"/>
                <w:sz w:val="18"/>
                <w:szCs w:val="18"/>
              </w:rPr>
              <w:t xml:space="preserve">Weber </w:t>
            </w:r>
            <w:proofErr w:type="gramStart"/>
            <w:r w:rsidRPr="001A122F">
              <w:rPr>
                <w:rFonts w:cs="Segoe UI"/>
                <w:sz w:val="18"/>
                <w:szCs w:val="18"/>
              </w:rPr>
              <w:t>Rd @</w:t>
            </w:r>
            <w:proofErr w:type="gramEnd"/>
            <w:r w:rsidRPr="001A122F">
              <w:rPr>
                <w:rFonts w:cs="Segoe UI"/>
                <w:sz w:val="18"/>
                <w:szCs w:val="18"/>
              </w:rPr>
              <w:t>Holly Rd</w:t>
            </w:r>
            <w:r>
              <w:rPr>
                <w:rFonts w:cs="Segoe UI"/>
                <w:sz w:val="18"/>
                <w:szCs w:val="18"/>
              </w:rPr>
              <w:t xml:space="preserve"> (Right Turn)</w:t>
            </w:r>
            <w:r w:rsidRPr="001A122F">
              <w:rPr>
                <w:rFonts w:cs="Segoe UI"/>
                <w:sz w:val="18"/>
                <w:szCs w:val="18"/>
              </w:rPr>
              <w:t xml:space="preserve"> </w:t>
            </w:r>
          </w:p>
        </w:tc>
      </w:tr>
      <w:tr w:rsidR="00EB413E" w:rsidRPr="001A122F" w14:paraId="1999E9EA"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2D627B6F" w14:textId="6987FEF4" w:rsidR="00EB413E" w:rsidRPr="001A122F" w:rsidRDefault="00EB413E" w:rsidP="009A59EA">
            <w:pPr>
              <w:pStyle w:val="BodyText"/>
              <w:spacing w:before="20" w:after="2"/>
              <w:jc w:val="center"/>
              <w:rPr>
                <w:rFonts w:cs="Segoe UI"/>
                <w:sz w:val="18"/>
                <w:szCs w:val="18"/>
              </w:rPr>
            </w:pPr>
            <w:r w:rsidRPr="001A122F">
              <w:rPr>
                <w:rFonts w:cs="Segoe UI"/>
                <w:sz w:val="18"/>
                <w:szCs w:val="18"/>
              </w:rPr>
              <w:t>13</w:t>
            </w:r>
          </w:p>
        </w:tc>
        <w:tc>
          <w:tcPr>
            <w:tcW w:w="1890" w:type="dxa"/>
            <w:tcBorders>
              <w:top w:val="nil"/>
              <w:left w:val="nil"/>
              <w:bottom w:val="single" w:sz="4" w:space="0" w:color="auto"/>
              <w:right w:val="single" w:sz="4" w:space="0" w:color="auto"/>
            </w:tcBorders>
            <w:shd w:val="clear" w:color="auto" w:fill="auto"/>
            <w:noWrap/>
            <w:vAlign w:val="center"/>
            <w:hideMark/>
          </w:tcPr>
          <w:p w14:paraId="362615E2" w14:textId="77777777" w:rsidR="00EB413E" w:rsidRPr="001A122F" w:rsidRDefault="00EB413E" w:rsidP="009A59EA">
            <w:pPr>
              <w:pStyle w:val="BodyText"/>
              <w:spacing w:before="20" w:after="2"/>
              <w:rPr>
                <w:rFonts w:cs="Segoe UI"/>
                <w:sz w:val="18"/>
                <w:szCs w:val="18"/>
              </w:rPr>
            </w:pPr>
            <w:r w:rsidRPr="001A122F">
              <w:rPr>
                <w:rFonts w:cs="Segoe UI"/>
                <w:sz w:val="18"/>
                <w:szCs w:val="18"/>
              </w:rPr>
              <w:t>29</w:t>
            </w:r>
          </w:p>
        </w:tc>
        <w:tc>
          <w:tcPr>
            <w:tcW w:w="1530" w:type="dxa"/>
            <w:tcBorders>
              <w:top w:val="nil"/>
              <w:left w:val="nil"/>
              <w:bottom w:val="single" w:sz="4" w:space="0" w:color="auto"/>
              <w:right w:val="single" w:sz="4" w:space="0" w:color="auto"/>
            </w:tcBorders>
            <w:shd w:val="clear" w:color="auto" w:fill="auto"/>
            <w:noWrap/>
            <w:vAlign w:val="center"/>
            <w:hideMark/>
          </w:tcPr>
          <w:p w14:paraId="6E2260A8"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1</w:t>
            </w:r>
          </w:p>
        </w:tc>
        <w:tc>
          <w:tcPr>
            <w:tcW w:w="4770" w:type="dxa"/>
            <w:tcBorders>
              <w:top w:val="nil"/>
              <w:left w:val="nil"/>
              <w:bottom w:val="single" w:sz="4" w:space="0" w:color="auto"/>
              <w:right w:val="single" w:sz="4" w:space="0" w:color="auto"/>
            </w:tcBorders>
            <w:shd w:val="clear" w:color="auto" w:fill="auto"/>
            <w:noWrap/>
            <w:vAlign w:val="center"/>
            <w:hideMark/>
          </w:tcPr>
          <w:p w14:paraId="37E2F9E7" w14:textId="77777777" w:rsidR="00EB413E" w:rsidRPr="001A122F" w:rsidRDefault="00EB413E" w:rsidP="009A59EA">
            <w:pPr>
              <w:pStyle w:val="BodyText"/>
              <w:spacing w:before="20" w:after="2"/>
              <w:rPr>
                <w:rFonts w:cs="Segoe UI"/>
                <w:sz w:val="18"/>
                <w:szCs w:val="18"/>
              </w:rPr>
            </w:pPr>
            <w:r w:rsidRPr="001A122F">
              <w:rPr>
                <w:rFonts w:cs="Segoe UI"/>
                <w:sz w:val="18"/>
                <w:szCs w:val="18"/>
              </w:rPr>
              <w:t>S Staples St @ Williams Dr</w:t>
            </w:r>
            <w:r>
              <w:rPr>
                <w:rFonts w:cs="Segoe UI"/>
                <w:sz w:val="18"/>
                <w:szCs w:val="18"/>
              </w:rPr>
              <w:t xml:space="preserve"> (Right and Left Turn)</w:t>
            </w:r>
            <w:r w:rsidRPr="001A122F">
              <w:rPr>
                <w:rFonts w:cs="Segoe UI"/>
                <w:sz w:val="18"/>
                <w:szCs w:val="18"/>
              </w:rPr>
              <w:t xml:space="preserve"> </w:t>
            </w:r>
          </w:p>
        </w:tc>
      </w:tr>
      <w:tr w:rsidR="00EB413E" w:rsidRPr="001A122F" w14:paraId="0968AE2A"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40AF6510" w14:textId="196E0A14" w:rsidR="00EB413E" w:rsidRPr="001A122F" w:rsidRDefault="00EB413E" w:rsidP="009A59EA">
            <w:pPr>
              <w:pStyle w:val="BodyText"/>
              <w:spacing w:before="20" w:after="2"/>
              <w:jc w:val="center"/>
              <w:rPr>
                <w:rFonts w:cs="Segoe UI"/>
                <w:sz w:val="18"/>
                <w:szCs w:val="18"/>
              </w:rPr>
            </w:pPr>
            <w:r w:rsidRPr="001A122F">
              <w:rPr>
                <w:rFonts w:cs="Segoe UI"/>
                <w:sz w:val="18"/>
                <w:szCs w:val="18"/>
              </w:rPr>
              <w:t>14</w:t>
            </w:r>
          </w:p>
        </w:tc>
        <w:tc>
          <w:tcPr>
            <w:tcW w:w="1890" w:type="dxa"/>
            <w:tcBorders>
              <w:top w:val="nil"/>
              <w:left w:val="nil"/>
              <w:bottom w:val="single" w:sz="4" w:space="0" w:color="auto"/>
              <w:right w:val="single" w:sz="4" w:space="0" w:color="auto"/>
            </w:tcBorders>
            <w:shd w:val="clear" w:color="auto" w:fill="auto"/>
            <w:noWrap/>
            <w:vAlign w:val="center"/>
            <w:hideMark/>
          </w:tcPr>
          <w:p w14:paraId="23C4F35A" w14:textId="77777777" w:rsidR="00EB413E" w:rsidRPr="001A122F" w:rsidRDefault="00EB413E" w:rsidP="009A59EA">
            <w:pPr>
              <w:pStyle w:val="BodyText"/>
              <w:spacing w:before="20" w:after="2"/>
              <w:rPr>
                <w:rFonts w:cs="Segoe UI"/>
                <w:sz w:val="18"/>
                <w:szCs w:val="18"/>
              </w:rPr>
            </w:pPr>
            <w:r w:rsidRPr="001A122F">
              <w:rPr>
                <w:rFonts w:cs="Segoe UI"/>
                <w:sz w:val="18"/>
                <w:szCs w:val="18"/>
              </w:rPr>
              <w:t>12, 19</w:t>
            </w:r>
          </w:p>
        </w:tc>
        <w:tc>
          <w:tcPr>
            <w:tcW w:w="1530" w:type="dxa"/>
            <w:tcBorders>
              <w:top w:val="nil"/>
              <w:left w:val="nil"/>
              <w:bottom w:val="single" w:sz="4" w:space="0" w:color="auto"/>
              <w:right w:val="single" w:sz="4" w:space="0" w:color="auto"/>
            </w:tcBorders>
            <w:shd w:val="clear" w:color="auto" w:fill="auto"/>
            <w:noWrap/>
            <w:vAlign w:val="center"/>
            <w:hideMark/>
          </w:tcPr>
          <w:p w14:paraId="55B883AF"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22A0AF10" w14:textId="77777777" w:rsidR="00EB413E" w:rsidRPr="001A122F" w:rsidRDefault="00EB413E" w:rsidP="009A59EA">
            <w:pPr>
              <w:pStyle w:val="BodyText"/>
              <w:spacing w:before="20" w:after="2"/>
              <w:rPr>
                <w:rFonts w:cs="Segoe UI"/>
                <w:sz w:val="18"/>
                <w:szCs w:val="18"/>
              </w:rPr>
            </w:pPr>
            <w:r w:rsidRPr="001A122F">
              <w:rPr>
                <w:rFonts w:cs="Segoe UI"/>
                <w:sz w:val="18"/>
                <w:szCs w:val="18"/>
              </w:rPr>
              <w:t>Ayers St @ Baldwin Blvd</w:t>
            </w:r>
            <w:r>
              <w:rPr>
                <w:rFonts w:cs="Segoe UI"/>
                <w:sz w:val="18"/>
                <w:szCs w:val="18"/>
              </w:rPr>
              <w:t xml:space="preserve"> (Left Turn)</w:t>
            </w:r>
            <w:r w:rsidRPr="001A122F">
              <w:rPr>
                <w:rFonts w:cs="Segoe UI"/>
                <w:sz w:val="18"/>
                <w:szCs w:val="18"/>
              </w:rPr>
              <w:t xml:space="preserve"> </w:t>
            </w:r>
          </w:p>
        </w:tc>
      </w:tr>
      <w:tr w:rsidR="00EB413E" w:rsidRPr="001A122F" w14:paraId="6812562C"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0FEE4153" w14:textId="702A8205" w:rsidR="00EB413E" w:rsidRPr="001A122F" w:rsidRDefault="00EB413E" w:rsidP="009A59EA">
            <w:pPr>
              <w:pStyle w:val="BodyText"/>
              <w:spacing w:before="20" w:after="2"/>
              <w:jc w:val="center"/>
              <w:rPr>
                <w:rFonts w:cs="Segoe UI"/>
                <w:sz w:val="18"/>
                <w:szCs w:val="18"/>
              </w:rPr>
            </w:pPr>
            <w:r w:rsidRPr="001A122F">
              <w:rPr>
                <w:rFonts w:cs="Segoe UI"/>
                <w:sz w:val="18"/>
                <w:szCs w:val="18"/>
              </w:rPr>
              <w:t>15</w:t>
            </w:r>
          </w:p>
        </w:tc>
        <w:tc>
          <w:tcPr>
            <w:tcW w:w="1890" w:type="dxa"/>
            <w:tcBorders>
              <w:top w:val="nil"/>
              <w:left w:val="nil"/>
              <w:bottom w:val="single" w:sz="4" w:space="0" w:color="auto"/>
              <w:right w:val="single" w:sz="4" w:space="0" w:color="auto"/>
            </w:tcBorders>
            <w:shd w:val="clear" w:color="auto" w:fill="auto"/>
            <w:noWrap/>
            <w:vAlign w:val="center"/>
            <w:hideMark/>
          </w:tcPr>
          <w:p w14:paraId="424CCC3E" w14:textId="77777777" w:rsidR="00EB413E" w:rsidRPr="001A122F" w:rsidRDefault="00EB413E" w:rsidP="009A59EA">
            <w:pPr>
              <w:pStyle w:val="BodyText"/>
              <w:spacing w:before="20" w:after="2"/>
              <w:rPr>
                <w:rFonts w:cs="Segoe UI"/>
                <w:sz w:val="18"/>
                <w:szCs w:val="18"/>
              </w:rPr>
            </w:pPr>
            <w:r w:rsidRPr="001A122F">
              <w:rPr>
                <w:rFonts w:cs="Segoe UI"/>
                <w:sz w:val="18"/>
                <w:szCs w:val="18"/>
              </w:rPr>
              <w:t>29,37</w:t>
            </w:r>
          </w:p>
        </w:tc>
        <w:tc>
          <w:tcPr>
            <w:tcW w:w="1530" w:type="dxa"/>
            <w:tcBorders>
              <w:top w:val="nil"/>
              <w:left w:val="nil"/>
              <w:bottom w:val="single" w:sz="4" w:space="0" w:color="auto"/>
              <w:right w:val="single" w:sz="4" w:space="0" w:color="auto"/>
            </w:tcBorders>
            <w:shd w:val="clear" w:color="auto" w:fill="auto"/>
            <w:noWrap/>
            <w:vAlign w:val="center"/>
            <w:hideMark/>
          </w:tcPr>
          <w:p w14:paraId="17443E1E"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300FC557" w14:textId="77777777" w:rsidR="00EB413E" w:rsidRPr="001A122F" w:rsidRDefault="00EB413E" w:rsidP="009A59EA">
            <w:pPr>
              <w:pStyle w:val="BodyText"/>
              <w:spacing w:before="20" w:after="2"/>
              <w:rPr>
                <w:rFonts w:cs="Segoe UI"/>
                <w:sz w:val="18"/>
                <w:szCs w:val="18"/>
              </w:rPr>
            </w:pPr>
            <w:r w:rsidRPr="001A122F">
              <w:rPr>
                <w:rFonts w:cs="Segoe UI"/>
                <w:sz w:val="18"/>
                <w:szCs w:val="18"/>
              </w:rPr>
              <w:t xml:space="preserve">S </w:t>
            </w:r>
            <w:proofErr w:type="gramStart"/>
            <w:r w:rsidRPr="001A122F">
              <w:rPr>
                <w:rFonts w:cs="Segoe UI"/>
                <w:sz w:val="18"/>
                <w:szCs w:val="18"/>
              </w:rPr>
              <w:t>Staples @</w:t>
            </w:r>
            <w:proofErr w:type="gramEnd"/>
            <w:r w:rsidRPr="001A122F">
              <w:rPr>
                <w:rFonts w:cs="Segoe UI"/>
                <w:sz w:val="18"/>
                <w:szCs w:val="18"/>
              </w:rPr>
              <w:t xml:space="preserve"> Gollihar Rd</w:t>
            </w:r>
            <w:r>
              <w:rPr>
                <w:rFonts w:cs="Segoe UI"/>
                <w:sz w:val="18"/>
                <w:szCs w:val="18"/>
              </w:rPr>
              <w:t xml:space="preserve"> (Right and Left Turn)</w:t>
            </w:r>
            <w:r w:rsidRPr="001A122F">
              <w:rPr>
                <w:rFonts w:cs="Segoe UI"/>
                <w:sz w:val="18"/>
                <w:szCs w:val="18"/>
              </w:rPr>
              <w:t xml:space="preserve"> </w:t>
            </w:r>
          </w:p>
        </w:tc>
      </w:tr>
      <w:tr w:rsidR="00EB413E" w:rsidRPr="001A122F" w14:paraId="1A0FE458"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2280BF56" w14:textId="67CD0741" w:rsidR="00EB413E" w:rsidRPr="001A122F" w:rsidRDefault="00EB413E" w:rsidP="009A59EA">
            <w:pPr>
              <w:pStyle w:val="BodyText"/>
              <w:spacing w:before="20" w:after="2"/>
              <w:jc w:val="center"/>
              <w:rPr>
                <w:rFonts w:cs="Segoe UI"/>
                <w:sz w:val="18"/>
                <w:szCs w:val="18"/>
              </w:rPr>
            </w:pPr>
            <w:r w:rsidRPr="001A122F">
              <w:rPr>
                <w:rFonts w:cs="Segoe UI"/>
                <w:sz w:val="18"/>
                <w:szCs w:val="18"/>
              </w:rPr>
              <w:t>16</w:t>
            </w:r>
          </w:p>
        </w:tc>
        <w:tc>
          <w:tcPr>
            <w:tcW w:w="1890" w:type="dxa"/>
            <w:tcBorders>
              <w:top w:val="nil"/>
              <w:left w:val="nil"/>
              <w:bottom w:val="single" w:sz="4" w:space="0" w:color="auto"/>
              <w:right w:val="single" w:sz="4" w:space="0" w:color="auto"/>
            </w:tcBorders>
            <w:shd w:val="clear" w:color="auto" w:fill="auto"/>
            <w:noWrap/>
            <w:vAlign w:val="center"/>
            <w:hideMark/>
          </w:tcPr>
          <w:p w14:paraId="4039088E" w14:textId="77777777" w:rsidR="00EB413E" w:rsidRPr="001A122F" w:rsidRDefault="00EB413E" w:rsidP="009A59EA">
            <w:pPr>
              <w:pStyle w:val="BodyText"/>
              <w:spacing w:before="20" w:after="2"/>
              <w:rPr>
                <w:rFonts w:cs="Segoe UI"/>
                <w:sz w:val="18"/>
                <w:szCs w:val="18"/>
              </w:rPr>
            </w:pPr>
            <w:r w:rsidRPr="001A122F">
              <w:rPr>
                <w:rFonts w:cs="Segoe UI"/>
                <w:sz w:val="18"/>
                <w:szCs w:val="18"/>
              </w:rPr>
              <w:t>24,26</w:t>
            </w:r>
          </w:p>
        </w:tc>
        <w:tc>
          <w:tcPr>
            <w:tcW w:w="1530" w:type="dxa"/>
            <w:tcBorders>
              <w:top w:val="nil"/>
              <w:left w:val="nil"/>
              <w:bottom w:val="single" w:sz="4" w:space="0" w:color="auto"/>
              <w:right w:val="single" w:sz="4" w:space="0" w:color="auto"/>
            </w:tcBorders>
            <w:shd w:val="clear" w:color="auto" w:fill="auto"/>
            <w:noWrap/>
            <w:vAlign w:val="center"/>
            <w:hideMark/>
          </w:tcPr>
          <w:p w14:paraId="6709FFE8"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05AB5CB3" w14:textId="77777777" w:rsidR="00EB413E" w:rsidRPr="001A122F" w:rsidRDefault="00EB413E" w:rsidP="009A59EA">
            <w:pPr>
              <w:pStyle w:val="BodyText"/>
              <w:spacing w:before="20" w:after="2"/>
              <w:rPr>
                <w:rFonts w:cs="Segoe UI"/>
                <w:sz w:val="18"/>
                <w:szCs w:val="18"/>
              </w:rPr>
            </w:pPr>
            <w:r w:rsidRPr="001A122F">
              <w:rPr>
                <w:rFonts w:cs="Segoe UI"/>
                <w:sz w:val="18"/>
                <w:szCs w:val="18"/>
              </w:rPr>
              <w:t xml:space="preserve">S </w:t>
            </w:r>
            <w:proofErr w:type="gramStart"/>
            <w:r w:rsidRPr="001A122F">
              <w:rPr>
                <w:rFonts w:cs="Segoe UI"/>
                <w:sz w:val="18"/>
                <w:szCs w:val="18"/>
              </w:rPr>
              <w:t>Staples @</w:t>
            </w:r>
            <w:proofErr w:type="gramEnd"/>
            <w:r w:rsidRPr="001A122F">
              <w:rPr>
                <w:rFonts w:cs="Segoe UI"/>
                <w:sz w:val="18"/>
                <w:szCs w:val="18"/>
              </w:rPr>
              <w:t xml:space="preserve"> Lipes Blvd</w:t>
            </w:r>
            <w:r>
              <w:rPr>
                <w:rFonts w:cs="Segoe UI"/>
                <w:sz w:val="18"/>
                <w:szCs w:val="18"/>
              </w:rPr>
              <w:t xml:space="preserve"> (Right and Left Turn)</w:t>
            </w:r>
            <w:r w:rsidRPr="001A122F">
              <w:rPr>
                <w:rFonts w:cs="Segoe UI"/>
                <w:sz w:val="18"/>
                <w:szCs w:val="18"/>
              </w:rPr>
              <w:t xml:space="preserve"> </w:t>
            </w:r>
          </w:p>
        </w:tc>
      </w:tr>
      <w:tr w:rsidR="00EB413E" w:rsidRPr="001A122F" w14:paraId="5564CD1D"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6EB7C8FA" w14:textId="6896F79F" w:rsidR="00EB413E" w:rsidRPr="001A122F" w:rsidRDefault="00EB413E" w:rsidP="009A59EA">
            <w:pPr>
              <w:pStyle w:val="BodyText"/>
              <w:spacing w:before="20" w:after="2"/>
              <w:jc w:val="center"/>
              <w:rPr>
                <w:rFonts w:cs="Segoe UI"/>
                <w:sz w:val="18"/>
                <w:szCs w:val="18"/>
              </w:rPr>
            </w:pPr>
            <w:r w:rsidRPr="001A122F">
              <w:rPr>
                <w:rFonts w:cs="Segoe UI"/>
                <w:sz w:val="18"/>
                <w:szCs w:val="18"/>
              </w:rPr>
              <w:t>17</w:t>
            </w:r>
          </w:p>
        </w:tc>
        <w:tc>
          <w:tcPr>
            <w:tcW w:w="1890" w:type="dxa"/>
            <w:tcBorders>
              <w:top w:val="nil"/>
              <w:left w:val="nil"/>
              <w:bottom w:val="single" w:sz="4" w:space="0" w:color="auto"/>
              <w:right w:val="single" w:sz="4" w:space="0" w:color="auto"/>
            </w:tcBorders>
            <w:shd w:val="clear" w:color="auto" w:fill="auto"/>
            <w:noWrap/>
            <w:vAlign w:val="center"/>
            <w:hideMark/>
          </w:tcPr>
          <w:p w14:paraId="1BA603D4" w14:textId="77777777" w:rsidR="00EB413E" w:rsidRPr="001A122F" w:rsidRDefault="00EB413E" w:rsidP="009A59EA">
            <w:pPr>
              <w:pStyle w:val="BodyText"/>
              <w:spacing w:before="20" w:after="2"/>
              <w:rPr>
                <w:rFonts w:cs="Segoe UI"/>
                <w:sz w:val="18"/>
                <w:szCs w:val="18"/>
              </w:rPr>
            </w:pPr>
            <w:r w:rsidRPr="001A122F">
              <w:rPr>
                <w:rFonts w:cs="Segoe UI"/>
                <w:sz w:val="18"/>
                <w:szCs w:val="18"/>
              </w:rPr>
              <w:t>29,93</w:t>
            </w:r>
          </w:p>
        </w:tc>
        <w:tc>
          <w:tcPr>
            <w:tcW w:w="1530" w:type="dxa"/>
            <w:tcBorders>
              <w:top w:val="nil"/>
              <w:left w:val="nil"/>
              <w:bottom w:val="single" w:sz="4" w:space="0" w:color="auto"/>
              <w:right w:val="single" w:sz="4" w:space="0" w:color="auto"/>
            </w:tcBorders>
            <w:shd w:val="clear" w:color="auto" w:fill="auto"/>
            <w:noWrap/>
            <w:vAlign w:val="center"/>
            <w:hideMark/>
          </w:tcPr>
          <w:p w14:paraId="4AED89CC"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15CC3047" w14:textId="77777777" w:rsidR="00EB413E" w:rsidRPr="001A122F" w:rsidRDefault="00EB413E" w:rsidP="009A59EA">
            <w:pPr>
              <w:pStyle w:val="BodyText"/>
              <w:spacing w:before="20" w:after="2"/>
              <w:rPr>
                <w:rFonts w:cs="Segoe UI"/>
                <w:sz w:val="18"/>
                <w:szCs w:val="18"/>
              </w:rPr>
            </w:pPr>
            <w:r w:rsidRPr="001A122F">
              <w:rPr>
                <w:rFonts w:cs="Segoe UI"/>
                <w:sz w:val="18"/>
                <w:szCs w:val="18"/>
              </w:rPr>
              <w:t>Rodd Field Rd @ Williams</w:t>
            </w:r>
            <w:r>
              <w:rPr>
                <w:rFonts w:cs="Segoe UI"/>
                <w:sz w:val="18"/>
                <w:szCs w:val="18"/>
              </w:rPr>
              <w:t xml:space="preserve"> (Right and Left Turn)</w:t>
            </w:r>
            <w:r w:rsidRPr="001A122F">
              <w:rPr>
                <w:rFonts w:cs="Segoe UI"/>
                <w:sz w:val="18"/>
                <w:szCs w:val="18"/>
              </w:rPr>
              <w:t xml:space="preserve"> </w:t>
            </w:r>
          </w:p>
        </w:tc>
      </w:tr>
      <w:tr w:rsidR="00EB413E" w:rsidRPr="001A122F" w14:paraId="730D7E95"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171DA9A7" w14:textId="4AA7CCD3" w:rsidR="00EB413E" w:rsidRPr="001A122F" w:rsidRDefault="00EB413E" w:rsidP="009A59EA">
            <w:pPr>
              <w:pStyle w:val="BodyText"/>
              <w:spacing w:before="20" w:after="2"/>
              <w:jc w:val="center"/>
              <w:rPr>
                <w:rFonts w:cs="Segoe UI"/>
                <w:sz w:val="18"/>
                <w:szCs w:val="18"/>
              </w:rPr>
            </w:pPr>
            <w:r w:rsidRPr="001A122F">
              <w:rPr>
                <w:rFonts w:cs="Segoe UI"/>
                <w:sz w:val="18"/>
                <w:szCs w:val="18"/>
              </w:rPr>
              <w:t>18</w:t>
            </w:r>
          </w:p>
        </w:tc>
        <w:tc>
          <w:tcPr>
            <w:tcW w:w="1890" w:type="dxa"/>
            <w:tcBorders>
              <w:top w:val="nil"/>
              <w:left w:val="nil"/>
              <w:bottom w:val="single" w:sz="4" w:space="0" w:color="auto"/>
              <w:right w:val="single" w:sz="4" w:space="0" w:color="auto"/>
            </w:tcBorders>
            <w:shd w:val="clear" w:color="auto" w:fill="auto"/>
            <w:noWrap/>
            <w:vAlign w:val="center"/>
            <w:hideMark/>
          </w:tcPr>
          <w:p w14:paraId="68023685" w14:textId="77777777" w:rsidR="00EB413E" w:rsidRPr="001A122F" w:rsidRDefault="00EB413E" w:rsidP="009A59EA">
            <w:pPr>
              <w:pStyle w:val="BodyText"/>
              <w:spacing w:before="20" w:after="2"/>
              <w:rPr>
                <w:rFonts w:cs="Segoe UI"/>
                <w:sz w:val="18"/>
                <w:szCs w:val="18"/>
              </w:rPr>
            </w:pPr>
            <w:r w:rsidRPr="001A122F">
              <w:rPr>
                <w:rFonts w:cs="Segoe UI"/>
                <w:sz w:val="18"/>
                <w:szCs w:val="18"/>
              </w:rPr>
              <w:t>17,29</w:t>
            </w:r>
          </w:p>
        </w:tc>
        <w:tc>
          <w:tcPr>
            <w:tcW w:w="1530" w:type="dxa"/>
            <w:tcBorders>
              <w:top w:val="nil"/>
              <w:left w:val="nil"/>
              <w:bottom w:val="single" w:sz="4" w:space="0" w:color="auto"/>
              <w:right w:val="single" w:sz="4" w:space="0" w:color="auto"/>
            </w:tcBorders>
            <w:shd w:val="clear" w:color="auto" w:fill="auto"/>
            <w:noWrap/>
            <w:vAlign w:val="center"/>
            <w:hideMark/>
          </w:tcPr>
          <w:p w14:paraId="37F277C4"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6BE95FCF" w14:textId="77777777" w:rsidR="00EB413E" w:rsidRPr="001A122F" w:rsidRDefault="00EB413E" w:rsidP="009A59EA">
            <w:pPr>
              <w:pStyle w:val="BodyText"/>
              <w:spacing w:before="20" w:after="2"/>
              <w:rPr>
                <w:rFonts w:cs="Segoe UI"/>
                <w:sz w:val="18"/>
                <w:szCs w:val="18"/>
              </w:rPr>
            </w:pPr>
            <w:r w:rsidRPr="001A122F">
              <w:rPr>
                <w:rFonts w:cs="Segoe UI"/>
                <w:sz w:val="18"/>
                <w:szCs w:val="18"/>
              </w:rPr>
              <w:t xml:space="preserve">S </w:t>
            </w:r>
            <w:proofErr w:type="gramStart"/>
            <w:r w:rsidRPr="001A122F">
              <w:rPr>
                <w:rFonts w:cs="Segoe UI"/>
                <w:sz w:val="18"/>
                <w:szCs w:val="18"/>
              </w:rPr>
              <w:t>Staples @</w:t>
            </w:r>
            <w:proofErr w:type="gramEnd"/>
            <w:r w:rsidRPr="001A122F">
              <w:rPr>
                <w:rFonts w:cs="Segoe UI"/>
                <w:sz w:val="18"/>
                <w:szCs w:val="18"/>
              </w:rPr>
              <w:t xml:space="preserve"> Texan </w:t>
            </w:r>
            <w:proofErr w:type="spellStart"/>
            <w:r w:rsidRPr="001A122F">
              <w:rPr>
                <w:rFonts w:cs="Segoe UI"/>
                <w:sz w:val="18"/>
                <w:szCs w:val="18"/>
              </w:rPr>
              <w:t>Trl</w:t>
            </w:r>
            <w:proofErr w:type="spellEnd"/>
            <w:r>
              <w:rPr>
                <w:rFonts w:cs="Segoe UI"/>
                <w:sz w:val="18"/>
                <w:szCs w:val="18"/>
              </w:rPr>
              <w:t xml:space="preserve"> (Right and Left Turn)</w:t>
            </w:r>
            <w:r w:rsidRPr="001A122F">
              <w:rPr>
                <w:rFonts w:cs="Segoe UI"/>
                <w:sz w:val="18"/>
                <w:szCs w:val="18"/>
              </w:rPr>
              <w:t xml:space="preserve"> </w:t>
            </w:r>
          </w:p>
        </w:tc>
      </w:tr>
      <w:tr w:rsidR="00EB413E" w:rsidRPr="001A122F" w14:paraId="25090AD3"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67BE1A08" w14:textId="486CA332" w:rsidR="00EB413E" w:rsidRPr="001A122F" w:rsidRDefault="00EB413E" w:rsidP="009A59EA">
            <w:pPr>
              <w:pStyle w:val="BodyText"/>
              <w:spacing w:before="20" w:after="2"/>
              <w:jc w:val="center"/>
              <w:rPr>
                <w:rFonts w:cs="Segoe UI"/>
                <w:sz w:val="18"/>
                <w:szCs w:val="18"/>
              </w:rPr>
            </w:pPr>
            <w:r w:rsidRPr="001A122F">
              <w:rPr>
                <w:rFonts w:cs="Segoe UI"/>
                <w:sz w:val="18"/>
                <w:szCs w:val="18"/>
              </w:rPr>
              <w:t>19</w:t>
            </w:r>
          </w:p>
        </w:tc>
        <w:tc>
          <w:tcPr>
            <w:tcW w:w="1890" w:type="dxa"/>
            <w:tcBorders>
              <w:top w:val="nil"/>
              <w:left w:val="nil"/>
              <w:bottom w:val="single" w:sz="4" w:space="0" w:color="auto"/>
              <w:right w:val="single" w:sz="4" w:space="0" w:color="auto"/>
            </w:tcBorders>
            <w:shd w:val="clear" w:color="auto" w:fill="auto"/>
            <w:noWrap/>
            <w:vAlign w:val="center"/>
            <w:hideMark/>
          </w:tcPr>
          <w:p w14:paraId="02F98126" w14:textId="77777777" w:rsidR="00EB413E" w:rsidRPr="001A122F" w:rsidRDefault="00EB413E" w:rsidP="009A59EA">
            <w:pPr>
              <w:pStyle w:val="BodyText"/>
              <w:spacing w:before="20" w:after="2"/>
              <w:rPr>
                <w:rFonts w:cs="Segoe UI"/>
                <w:sz w:val="18"/>
                <w:szCs w:val="18"/>
              </w:rPr>
            </w:pPr>
            <w:r w:rsidRPr="001A122F">
              <w:rPr>
                <w:rFonts w:cs="Segoe UI"/>
                <w:sz w:val="18"/>
                <w:szCs w:val="18"/>
              </w:rPr>
              <w:t>19</w:t>
            </w:r>
          </w:p>
        </w:tc>
        <w:tc>
          <w:tcPr>
            <w:tcW w:w="1530" w:type="dxa"/>
            <w:tcBorders>
              <w:top w:val="nil"/>
              <w:left w:val="nil"/>
              <w:bottom w:val="single" w:sz="4" w:space="0" w:color="auto"/>
              <w:right w:val="single" w:sz="4" w:space="0" w:color="auto"/>
            </w:tcBorders>
            <w:shd w:val="clear" w:color="auto" w:fill="auto"/>
            <w:noWrap/>
            <w:vAlign w:val="center"/>
            <w:hideMark/>
          </w:tcPr>
          <w:p w14:paraId="38DC32EC"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1</w:t>
            </w:r>
          </w:p>
        </w:tc>
        <w:tc>
          <w:tcPr>
            <w:tcW w:w="4770" w:type="dxa"/>
            <w:tcBorders>
              <w:top w:val="nil"/>
              <w:left w:val="nil"/>
              <w:bottom w:val="single" w:sz="4" w:space="0" w:color="auto"/>
              <w:right w:val="single" w:sz="4" w:space="0" w:color="auto"/>
            </w:tcBorders>
            <w:shd w:val="clear" w:color="auto" w:fill="auto"/>
            <w:noWrap/>
            <w:vAlign w:val="center"/>
            <w:hideMark/>
          </w:tcPr>
          <w:p w14:paraId="729A5057" w14:textId="77777777" w:rsidR="00EB413E" w:rsidRPr="001A122F" w:rsidRDefault="00EB413E" w:rsidP="009A59EA">
            <w:pPr>
              <w:pStyle w:val="BodyText"/>
              <w:spacing w:before="20" w:after="2"/>
              <w:rPr>
                <w:rFonts w:cs="Segoe UI"/>
                <w:sz w:val="18"/>
                <w:szCs w:val="18"/>
              </w:rPr>
            </w:pPr>
            <w:r w:rsidRPr="001A122F">
              <w:rPr>
                <w:rFonts w:cs="Segoe UI"/>
                <w:sz w:val="18"/>
                <w:szCs w:val="18"/>
              </w:rPr>
              <w:t xml:space="preserve">Ayers St @ </w:t>
            </w:r>
            <w:proofErr w:type="spellStart"/>
            <w:r w:rsidRPr="001A122F">
              <w:rPr>
                <w:rFonts w:cs="Segoe UI"/>
                <w:sz w:val="18"/>
                <w:szCs w:val="18"/>
              </w:rPr>
              <w:t>McARdle</w:t>
            </w:r>
            <w:proofErr w:type="spellEnd"/>
            <w:r w:rsidRPr="001A122F">
              <w:rPr>
                <w:rFonts w:cs="Segoe UI"/>
                <w:sz w:val="18"/>
                <w:szCs w:val="18"/>
              </w:rPr>
              <w:t xml:space="preserve"> Rd</w:t>
            </w:r>
            <w:r>
              <w:rPr>
                <w:rFonts w:cs="Segoe UI"/>
                <w:sz w:val="18"/>
                <w:szCs w:val="18"/>
              </w:rPr>
              <w:t xml:space="preserve"> (Right and Left Turn)</w:t>
            </w:r>
            <w:r w:rsidRPr="001A122F">
              <w:rPr>
                <w:rFonts w:cs="Segoe UI"/>
                <w:sz w:val="18"/>
                <w:szCs w:val="18"/>
              </w:rPr>
              <w:t xml:space="preserve"> </w:t>
            </w:r>
          </w:p>
        </w:tc>
      </w:tr>
      <w:tr w:rsidR="00EB413E" w:rsidRPr="001A122F" w14:paraId="662B6FB8"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66F105CF" w14:textId="2779D023" w:rsidR="00EB413E" w:rsidRPr="001A122F" w:rsidRDefault="00EB413E" w:rsidP="009A59EA">
            <w:pPr>
              <w:pStyle w:val="BodyText"/>
              <w:spacing w:before="20" w:after="2"/>
              <w:jc w:val="center"/>
              <w:rPr>
                <w:rFonts w:cs="Segoe UI"/>
                <w:sz w:val="18"/>
                <w:szCs w:val="18"/>
              </w:rPr>
            </w:pPr>
            <w:r w:rsidRPr="001A122F">
              <w:rPr>
                <w:rFonts w:cs="Segoe UI"/>
                <w:sz w:val="18"/>
                <w:szCs w:val="18"/>
              </w:rPr>
              <w:t>20</w:t>
            </w:r>
          </w:p>
        </w:tc>
        <w:tc>
          <w:tcPr>
            <w:tcW w:w="1890" w:type="dxa"/>
            <w:tcBorders>
              <w:top w:val="nil"/>
              <w:left w:val="nil"/>
              <w:bottom w:val="single" w:sz="4" w:space="0" w:color="auto"/>
              <w:right w:val="single" w:sz="4" w:space="0" w:color="auto"/>
            </w:tcBorders>
            <w:shd w:val="clear" w:color="auto" w:fill="auto"/>
            <w:noWrap/>
            <w:vAlign w:val="center"/>
            <w:hideMark/>
          </w:tcPr>
          <w:p w14:paraId="4778C924" w14:textId="77777777" w:rsidR="00EB413E" w:rsidRPr="001A122F" w:rsidRDefault="00EB413E" w:rsidP="009A59EA">
            <w:pPr>
              <w:pStyle w:val="BodyText"/>
              <w:spacing w:before="20" w:after="2"/>
              <w:rPr>
                <w:rFonts w:cs="Segoe UI"/>
                <w:sz w:val="18"/>
                <w:szCs w:val="18"/>
              </w:rPr>
            </w:pPr>
            <w:r w:rsidRPr="001A122F">
              <w:rPr>
                <w:rFonts w:cs="Segoe UI"/>
                <w:sz w:val="18"/>
                <w:szCs w:val="18"/>
              </w:rPr>
              <w:t>27,28</w:t>
            </w:r>
          </w:p>
        </w:tc>
        <w:tc>
          <w:tcPr>
            <w:tcW w:w="1530" w:type="dxa"/>
            <w:tcBorders>
              <w:top w:val="nil"/>
              <w:left w:val="nil"/>
              <w:bottom w:val="single" w:sz="4" w:space="0" w:color="auto"/>
              <w:right w:val="single" w:sz="4" w:space="0" w:color="auto"/>
            </w:tcBorders>
            <w:shd w:val="clear" w:color="auto" w:fill="auto"/>
            <w:noWrap/>
            <w:vAlign w:val="center"/>
            <w:hideMark/>
          </w:tcPr>
          <w:p w14:paraId="7FC935FA"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6528B818" w14:textId="77777777" w:rsidR="00EB413E" w:rsidRPr="001A122F" w:rsidRDefault="00EB413E" w:rsidP="009A59EA">
            <w:pPr>
              <w:pStyle w:val="BodyText"/>
              <w:spacing w:before="20" w:after="2"/>
              <w:rPr>
                <w:rFonts w:cs="Segoe UI"/>
                <w:sz w:val="18"/>
                <w:szCs w:val="18"/>
              </w:rPr>
            </w:pPr>
            <w:r w:rsidRPr="001A122F">
              <w:rPr>
                <w:rFonts w:cs="Segoe UI"/>
                <w:sz w:val="18"/>
                <w:szCs w:val="18"/>
              </w:rPr>
              <w:t>Leopard St @ N Navigation Blvd</w:t>
            </w:r>
            <w:r>
              <w:rPr>
                <w:rFonts w:cs="Segoe UI"/>
                <w:sz w:val="18"/>
                <w:szCs w:val="18"/>
              </w:rPr>
              <w:t xml:space="preserve"> (Left Turn)</w:t>
            </w:r>
            <w:r w:rsidRPr="001A122F">
              <w:rPr>
                <w:rFonts w:cs="Segoe UI"/>
                <w:sz w:val="18"/>
                <w:szCs w:val="18"/>
              </w:rPr>
              <w:t xml:space="preserve"> </w:t>
            </w:r>
          </w:p>
        </w:tc>
      </w:tr>
      <w:tr w:rsidR="00EB413E" w:rsidRPr="001A122F" w14:paraId="0084A0FD"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2B69E17A" w14:textId="3B6DF8CC" w:rsidR="00EB413E" w:rsidRPr="001A122F" w:rsidRDefault="00EB413E" w:rsidP="009A59EA">
            <w:pPr>
              <w:pStyle w:val="BodyText"/>
              <w:spacing w:before="20" w:after="2"/>
              <w:jc w:val="center"/>
              <w:rPr>
                <w:rFonts w:cs="Segoe UI"/>
                <w:sz w:val="18"/>
                <w:szCs w:val="18"/>
              </w:rPr>
            </w:pPr>
            <w:r w:rsidRPr="001A122F">
              <w:rPr>
                <w:rFonts w:cs="Segoe UI"/>
                <w:sz w:val="18"/>
                <w:szCs w:val="18"/>
              </w:rPr>
              <w:t>21</w:t>
            </w:r>
          </w:p>
        </w:tc>
        <w:tc>
          <w:tcPr>
            <w:tcW w:w="1890" w:type="dxa"/>
            <w:tcBorders>
              <w:top w:val="nil"/>
              <w:left w:val="nil"/>
              <w:bottom w:val="single" w:sz="4" w:space="0" w:color="auto"/>
              <w:right w:val="single" w:sz="4" w:space="0" w:color="auto"/>
            </w:tcBorders>
            <w:shd w:val="clear" w:color="auto" w:fill="auto"/>
            <w:noWrap/>
            <w:vAlign w:val="center"/>
            <w:hideMark/>
          </w:tcPr>
          <w:p w14:paraId="17FBD3EC" w14:textId="77777777" w:rsidR="00EB413E" w:rsidRPr="001A122F" w:rsidRDefault="00EB413E" w:rsidP="009A59EA">
            <w:pPr>
              <w:pStyle w:val="BodyText"/>
              <w:spacing w:before="20" w:after="2"/>
              <w:rPr>
                <w:rFonts w:cs="Segoe UI"/>
                <w:sz w:val="18"/>
                <w:szCs w:val="18"/>
              </w:rPr>
            </w:pPr>
            <w:r w:rsidRPr="001A122F">
              <w:rPr>
                <w:rFonts w:cs="Segoe UI"/>
                <w:sz w:val="18"/>
                <w:szCs w:val="18"/>
              </w:rPr>
              <w:t>16,29</w:t>
            </w:r>
          </w:p>
        </w:tc>
        <w:tc>
          <w:tcPr>
            <w:tcW w:w="1530" w:type="dxa"/>
            <w:tcBorders>
              <w:top w:val="nil"/>
              <w:left w:val="nil"/>
              <w:bottom w:val="single" w:sz="4" w:space="0" w:color="auto"/>
              <w:right w:val="single" w:sz="4" w:space="0" w:color="auto"/>
            </w:tcBorders>
            <w:shd w:val="clear" w:color="auto" w:fill="auto"/>
            <w:noWrap/>
            <w:vAlign w:val="center"/>
            <w:hideMark/>
          </w:tcPr>
          <w:p w14:paraId="32FDCCF7"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4DACFD77" w14:textId="77777777" w:rsidR="00EB413E" w:rsidRPr="001A122F" w:rsidRDefault="00EB413E" w:rsidP="009A59EA">
            <w:pPr>
              <w:pStyle w:val="BodyText"/>
              <w:spacing w:before="20" w:after="2"/>
              <w:rPr>
                <w:rFonts w:cs="Segoe UI"/>
                <w:sz w:val="18"/>
                <w:szCs w:val="18"/>
              </w:rPr>
            </w:pPr>
            <w:r w:rsidRPr="001A122F">
              <w:rPr>
                <w:rFonts w:cs="Segoe UI"/>
                <w:sz w:val="18"/>
                <w:szCs w:val="18"/>
              </w:rPr>
              <w:t>S. Staples @ Laredo St</w:t>
            </w:r>
            <w:r>
              <w:rPr>
                <w:rFonts w:cs="Segoe UI"/>
                <w:sz w:val="18"/>
                <w:szCs w:val="18"/>
              </w:rPr>
              <w:t xml:space="preserve"> (Right Turn)</w:t>
            </w:r>
            <w:r w:rsidRPr="001A122F">
              <w:rPr>
                <w:rFonts w:cs="Segoe UI"/>
                <w:sz w:val="18"/>
                <w:szCs w:val="18"/>
              </w:rPr>
              <w:t xml:space="preserve"> </w:t>
            </w:r>
          </w:p>
        </w:tc>
      </w:tr>
      <w:tr w:rsidR="00EB413E" w:rsidRPr="001A122F" w14:paraId="23EAC2B3" w14:textId="77777777" w:rsidTr="004558B6">
        <w:trPr>
          <w:trHeight w:val="20"/>
          <w:jc w:val="center"/>
        </w:trPr>
        <w:tc>
          <w:tcPr>
            <w:tcW w:w="1225" w:type="dxa"/>
            <w:tcBorders>
              <w:top w:val="nil"/>
              <w:left w:val="single" w:sz="4" w:space="0" w:color="auto"/>
              <w:bottom w:val="single" w:sz="4" w:space="0" w:color="auto"/>
              <w:right w:val="single" w:sz="4" w:space="0" w:color="auto"/>
            </w:tcBorders>
            <w:shd w:val="clear" w:color="auto" w:fill="auto"/>
            <w:noWrap/>
            <w:vAlign w:val="center"/>
            <w:hideMark/>
          </w:tcPr>
          <w:p w14:paraId="7B20CCD1" w14:textId="4AA27178" w:rsidR="00EB413E" w:rsidRPr="001A122F" w:rsidRDefault="00EB413E" w:rsidP="009A59EA">
            <w:pPr>
              <w:pStyle w:val="BodyText"/>
              <w:spacing w:before="20" w:after="2"/>
              <w:jc w:val="center"/>
              <w:rPr>
                <w:rFonts w:cs="Segoe UI"/>
                <w:sz w:val="18"/>
                <w:szCs w:val="18"/>
              </w:rPr>
            </w:pPr>
            <w:r w:rsidRPr="001A122F">
              <w:rPr>
                <w:rFonts w:cs="Segoe UI"/>
                <w:sz w:val="18"/>
                <w:szCs w:val="18"/>
              </w:rPr>
              <w:t>22</w:t>
            </w:r>
          </w:p>
        </w:tc>
        <w:tc>
          <w:tcPr>
            <w:tcW w:w="1890" w:type="dxa"/>
            <w:tcBorders>
              <w:top w:val="nil"/>
              <w:left w:val="nil"/>
              <w:bottom w:val="single" w:sz="4" w:space="0" w:color="auto"/>
              <w:right w:val="single" w:sz="4" w:space="0" w:color="auto"/>
            </w:tcBorders>
            <w:shd w:val="clear" w:color="auto" w:fill="auto"/>
            <w:noWrap/>
            <w:vAlign w:val="center"/>
            <w:hideMark/>
          </w:tcPr>
          <w:p w14:paraId="345E75FF" w14:textId="77777777" w:rsidR="00EB413E" w:rsidRPr="001A122F" w:rsidRDefault="00EB413E" w:rsidP="009A59EA">
            <w:pPr>
              <w:pStyle w:val="BodyText"/>
              <w:spacing w:before="20" w:after="2"/>
              <w:rPr>
                <w:rFonts w:cs="Segoe UI"/>
                <w:sz w:val="18"/>
                <w:szCs w:val="18"/>
              </w:rPr>
            </w:pPr>
            <w:r w:rsidRPr="001A122F">
              <w:rPr>
                <w:rFonts w:cs="Segoe UI"/>
                <w:sz w:val="18"/>
                <w:szCs w:val="18"/>
              </w:rPr>
              <w:t>19,25</w:t>
            </w:r>
          </w:p>
        </w:tc>
        <w:tc>
          <w:tcPr>
            <w:tcW w:w="1530" w:type="dxa"/>
            <w:tcBorders>
              <w:top w:val="nil"/>
              <w:left w:val="nil"/>
              <w:bottom w:val="single" w:sz="4" w:space="0" w:color="auto"/>
              <w:right w:val="single" w:sz="4" w:space="0" w:color="auto"/>
            </w:tcBorders>
            <w:shd w:val="clear" w:color="auto" w:fill="auto"/>
            <w:noWrap/>
            <w:vAlign w:val="center"/>
            <w:hideMark/>
          </w:tcPr>
          <w:p w14:paraId="26E1979F" w14:textId="77777777" w:rsidR="00EB413E" w:rsidRPr="001A122F" w:rsidRDefault="00EB413E" w:rsidP="009A59EA">
            <w:pPr>
              <w:pStyle w:val="BodyText"/>
              <w:spacing w:before="20" w:after="2"/>
              <w:jc w:val="center"/>
              <w:rPr>
                <w:rFonts w:cs="Segoe UI"/>
                <w:sz w:val="18"/>
                <w:szCs w:val="18"/>
              </w:rPr>
            </w:pPr>
            <w:r w:rsidRPr="001A122F">
              <w:rPr>
                <w:rFonts w:cs="Segoe UI"/>
                <w:sz w:val="18"/>
                <w:szCs w:val="18"/>
              </w:rPr>
              <w:t>2</w:t>
            </w:r>
          </w:p>
        </w:tc>
        <w:tc>
          <w:tcPr>
            <w:tcW w:w="4770" w:type="dxa"/>
            <w:tcBorders>
              <w:top w:val="nil"/>
              <w:left w:val="nil"/>
              <w:bottom w:val="single" w:sz="4" w:space="0" w:color="auto"/>
              <w:right w:val="single" w:sz="4" w:space="0" w:color="auto"/>
            </w:tcBorders>
            <w:shd w:val="clear" w:color="auto" w:fill="auto"/>
            <w:noWrap/>
            <w:vAlign w:val="center"/>
            <w:hideMark/>
          </w:tcPr>
          <w:p w14:paraId="37827C63" w14:textId="77777777" w:rsidR="00EB413E" w:rsidRPr="001A122F" w:rsidRDefault="00EB413E" w:rsidP="009A59EA">
            <w:pPr>
              <w:pStyle w:val="BodyText"/>
              <w:spacing w:before="20" w:after="2"/>
              <w:rPr>
                <w:rFonts w:cs="Segoe UI"/>
                <w:sz w:val="18"/>
                <w:szCs w:val="18"/>
              </w:rPr>
            </w:pPr>
            <w:r w:rsidRPr="001A122F">
              <w:rPr>
                <w:rFonts w:cs="Segoe UI"/>
                <w:sz w:val="18"/>
                <w:szCs w:val="18"/>
              </w:rPr>
              <w:t xml:space="preserve">Greenwood </w:t>
            </w:r>
            <w:proofErr w:type="gramStart"/>
            <w:r w:rsidRPr="001A122F">
              <w:rPr>
                <w:rFonts w:cs="Segoe UI"/>
                <w:sz w:val="18"/>
                <w:szCs w:val="18"/>
              </w:rPr>
              <w:t>Dr @</w:t>
            </w:r>
            <w:proofErr w:type="gramEnd"/>
            <w:r w:rsidRPr="001A122F">
              <w:rPr>
                <w:rFonts w:cs="Segoe UI"/>
                <w:sz w:val="18"/>
                <w:szCs w:val="18"/>
              </w:rPr>
              <w:t xml:space="preserve"> Trojan Dr</w:t>
            </w:r>
            <w:r>
              <w:rPr>
                <w:rFonts w:cs="Segoe UI"/>
                <w:sz w:val="18"/>
                <w:szCs w:val="18"/>
              </w:rPr>
              <w:t xml:space="preserve"> (Right and Left Turn)</w:t>
            </w:r>
            <w:r w:rsidRPr="001A122F">
              <w:rPr>
                <w:rFonts w:cs="Segoe UI"/>
                <w:sz w:val="18"/>
                <w:szCs w:val="18"/>
              </w:rPr>
              <w:t xml:space="preserve"> </w:t>
            </w:r>
          </w:p>
        </w:tc>
      </w:tr>
    </w:tbl>
    <w:p w14:paraId="003C139D" w14:textId="77777777" w:rsidR="00D0584F" w:rsidRPr="00646E7F" w:rsidRDefault="00D0584F" w:rsidP="00D0584F">
      <w:pPr>
        <w:pStyle w:val="FigureCaption"/>
        <w:spacing w:after="0"/>
        <w:jc w:val="left"/>
      </w:pPr>
      <w:r w:rsidRPr="00646E7F">
        <w:rPr>
          <w:rStyle w:val="BodyTextChar"/>
          <w:b w:val="0"/>
          <w:szCs w:val="22"/>
        </w:rPr>
        <w:t>Source: CCRTA</w:t>
      </w:r>
    </w:p>
    <w:p w14:paraId="1BC9258F" w14:textId="77777777" w:rsidR="00D0584F" w:rsidRPr="009A59EA" w:rsidRDefault="00D0584F" w:rsidP="00E8531D">
      <w:pPr>
        <w:pStyle w:val="BodyText"/>
        <w:spacing w:before="120"/>
      </w:pPr>
      <w:r w:rsidRPr="009A59EA">
        <w:t xml:space="preserve">The proposed Stage 2 at-scale project would include intersections along the Staple Street and Ayres Corridors, as well as possible stand-alone intersections with safety concerns. These corridors focus on lower income areas with large numbers of households with no vehicle available. The selection of the final intersections will be based on the traffic signal hardware, the number of bus routes, the number </w:t>
      </w:r>
      <w:proofErr w:type="gramStart"/>
      <w:r w:rsidRPr="009A59EA">
        <w:t>of</w:t>
      </w:r>
      <w:proofErr w:type="gramEnd"/>
      <w:r w:rsidRPr="009A59EA">
        <w:t xml:space="preserve"> turning buses, bus headways and the span of service. </w:t>
      </w:r>
    </w:p>
    <w:p w14:paraId="0EB2A948" w14:textId="34367232" w:rsidR="00D0584F" w:rsidRPr="009A59EA" w:rsidRDefault="00D0584F" w:rsidP="009A59EA">
      <w:pPr>
        <w:pStyle w:val="BodyText"/>
      </w:pPr>
      <w:r w:rsidRPr="009A59EA">
        <w:t>It is estimated that 12-15 intersections would be equipped with RSUs, and 118 buses (83 fixed route buses and 35 paratransit minibuses) would be equipped with OBUs. It is anticipated that the cost of the Stage 2 project would be within the range of $10 to $1</w:t>
      </w:r>
      <w:r w:rsidR="00E8531D">
        <w:t>2</w:t>
      </w:r>
      <w:r w:rsidRPr="009A59EA">
        <w:t xml:space="preserve"> million.</w:t>
      </w:r>
    </w:p>
    <w:p w14:paraId="7714F835" w14:textId="349ABACC" w:rsidR="00D0584F" w:rsidRPr="009A59EA" w:rsidRDefault="00D0584F" w:rsidP="009A59EA">
      <w:pPr>
        <w:pStyle w:val="BodyText"/>
        <w:sectPr w:rsidR="00D0584F" w:rsidRPr="009A59EA" w:rsidSect="00D0584F">
          <w:type w:val="continuous"/>
          <w:pgSz w:w="12240" w:h="15840"/>
          <w:pgMar w:top="1440" w:right="1440" w:bottom="1440" w:left="1440" w:header="720" w:footer="288" w:gutter="0"/>
          <w:cols w:space="720"/>
          <w:docGrid w:linePitch="360"/>
        </w:sectPr>
      </w:pPr>
      <w:r w:rsidRPr="009A59EA">
        <w:t xml:space="preserve">Based on discussions </w:t>
      </w:r>
      <w:proofErr w:type="gramStart"/>
      <w:r w:rsidRPr="009A59EA">
        <w:t>at</w:t>
      </w:r>
      <w:proofErr w:type="gramEnd"/>
      <w:r w:rsidRPr="009A59EA">
        <w:t xml:space="preserve"> </w:t>
      </w:r>
      <w:proofErr w:type="gramStart"/>
      <w:r w:rsidRPr="009A59EA">
        <w:t>the December</w:t>
      </w:r>
      <w:proofErr w:type="gramEnd"/>
      <w:r w:rsidRPr="009A59EA">
        <w:t xml:space="preserve"> 18, 2024, </w:t>
      </w:r>
      <w:proofErr w:type="gramStart"/>
      <w:r w:rsidRPr="009A59EA">
        <w:t>meeting</w:t>
      </w:r>
      <w:proofErr w:type="gramEnd"/>
      <w:r w:rsidRPr="009A59EA">
        <w:t xml:space="preserve"> in Corpus Christi, and follow up communication from the City of Corpus Christi providing their commitment, a general approach was developed along with the anticipated roles and responsibilities of the various agencies. The anticipated roles and responsibilities presented in Table 2 were developed by TTI and TxDOT </w:t>
      </w:r>
      <w:r w:rsidR="0017215D" w:rsidRPr="009A59EA">
        <w:t>personnel and</w:t>
      </w:r>
      <w:r w:rsidRPr="009A59EA">
        <w:t xml:space="preserve"> discussed in an online meeting to guide the Stage 2 project. The roles and responsibilities are outlined by four-time frames – notice from the USDOT that additional Stage 2 Notice of Funding Opportunity (NOFO) will be issued, developing a proposal in response to a Stage 2 NOFO, conducting the project if the proposal is selected, and post-project. It is also anticipated that a PAC will be used, </w:t>
      </w:r>
      <w:proofErr w:type="gramStart"/>
      <w:r w:rsidRPr="009A59EA">
        <w:t>similar to</w:t>
      </w:r>
      <w:proofErr w:type="gramEnd"/>
      <w:r w:rsidRPr="009A59EA">
        <w:t xml:space="preserve"> the Stage 1 project. A Stage 2 PAC would include the team members, the Corpus Christi Metropolitan Planning Organization, and other appropriate groups.</w:t>
      </w:r>
    </w:p>
    <w:p w14:paraId="2897A127" w14:textId="70F639FF" w:rsidR="006E0207" w:rsidRDefault="006E0207" w:rsidP="0082371E">
      <w:pPr>
        <w:pStyle w:val="BodyText"/>
        <w:sectPr w:rsidR="006E0207" w:rsidSect="00171665">
          <w:type w:val="continuous"/>
          <w:pgSz w:w="12240" w:h="15840"/>
          <w:pgMar w:top="1440" w:right="1440" w:bottom="1440" w:left="1440" w:header="720" w:footer="288" w:gutter="0"/>
          <w:cols w:space="720"/>
          <w:docGrid w:linePitch="360"/>
        </w:sectPr>
      </w:pPr>
    </w:p>
    <w:p w14:paraId="54779328" w14:textId="71D4F100" w:rsidR="003B221F" w:rsidRPr="007259BD" w:rsidRDefault="00965D70" w:rsidP="007259BD">
      <w:pPr>
        <w:pStyle w:val="BodyText"/>
        <w:spacing w:after="0"/>
        <w:rPr>
          <w:b/>
          <w:bCs w:val="0"/>
        </w:rPr>
      </w:pPr>
      <w:r w:rsidRPr="007259BD">
        <w:rPr>
          <w:b/>
          <w:bCs w:val="0"/>
        </w:rPr>
        <w:t xml:space="preserve">Table </w:t>
      </w:r>
      <w:r w:rsidRPr="007259BD">
        <w:rPr>
          <w:b/>
          <w:bCs w:val="0"/>
        </w:rPr>
        <w:fldChar w:fldCharType="begin"/>
      </w:r>
      <w:r w:rsidRPr="007259BD">
        <w:rPr>
          <w:b/>
          <w:bCs w:val="0"/>
        </w:rPr>
        <w:instrText xml:space="preserve"> SEQ Table \* ARABIC </w:instrText>
      </w:r>
      <w:r w:rsidRPr="007259BD">
        <w:rPr>
          <w:b/>
          <w:bCs w:val="0"/>
        </w:rPr>
        <w:fldChar w:fldCharType="separate"/>
      </w:r>
      <w:r w:rsidR="009A59EA">
        <w:rPr>
          <w:b/>
          <w:bCs w:val="0"/>
          <w:noProof/>
        </w:rPr>
        <w:t>3</w:t>
      </w:r>
      <w:r w:rsidRPr="007259BD">
        <w:rPr>
          <w:b/>
          <w:bCs w:val="0"/>
        </w:rPr>
        <w:fldChar w:fldCharType="end"/>
      </w:r>
      <w:r w:rsidR="003B221F" w:rsidRPr="007259BD">
        <w:rPr>
          <w:b/>
          <w:bCs w:val="0"/>
        </w:rPr>
        <w:t xml:space="preserve">. </w:t>
      </w:r>
      <w:r w:rsidR="00D1033D" w:rsidRPr="007259BD">
        <w:rPr>
          <w:b/>
          <w:bCs w:val="0"/>
        </w:rPr>
        <w:t>Agency Roles and Responsibilities with Possible Stage 2</w:t>
      </w:r>
      <w:r w:rsidR="007259BD" w:rsidRPr="007259BD">
        <w:rPr>
          <w:b/>
          <w:bCs w:val="0"/>
        </w:rPr>
        <w:t xml:space="preserve"> project in Corpus Christi</w:t>
      </w:r>
    </w:p>
    <w:tbl>
      <w:tblPr>
        <w:tblStyle w:val="TableGrid"/>
        <w:tblW w:w="13680" w:type="dxa"/>
        <w:jc w:val="center"/>
        <w:tblLook w:val="04A0" w:firstRow="1" w:lastRow="0" w:firstColumn="1" w:lastColumn="0" w:noHBand="0" w:noVBand="1"/>
      </w:tblPr>
      <w:tblGrid>
        <w:gridCol w:w="1152"/>
        <w:gridCol w:w="1872"/>
        <w:gridCol w:w="1872"/>
        <w:gridCol w:w="6912"/>
        <w:gridCol w:w="1872"/>
      </w:tblGrid>
      <w:tr w:rsidR="00465FD1" w:rsidRPr="007020FB" w14:paraId="2186D70A" w14:textId="77777777" w:rsidTr="00D21B2C">
        <w:trPr>
          <w:trHeight w:val="576"/>
          <w:tblHeader/>
          <w:jc w:val="center"/>
        </w:trPr>
        <w:tc>
          <w:tcPr>
            <w:tcW w:w="1152" w:type="dxa"/>
            <w:tcMar>
              <w:left w:w="72" w:type="dxa"/>
              <w:right w:w="72" w:type="dxa"/>
            </w:tcMar>
            <w:vAlign w:val="center"/>
          </w:tcPr>
          <w:p w14:paraId="39D159A2" w14:textId="77777777" w:rsidR="00465FD1" w:rsidRPr="007020FB" w:rsidRDefault="00465FD1" w:rsidP="00D21B2C">
            <w:pPr>
              <w:pStyle w:val="BodyText"/>
              <w:spacing w:after="0" w:line="240" w:lineRule="auto"/>
              <w:jc w:val="center"/>
              <w:rPr>
                <w:rFonts w:cs="Segoe UI"/>
                <w:b/>
                <w:bCs w:val="0"/>
                <w:sz w:val="18"/>
                <w:szCs w:val="18"/>
              </w:rPr>
            </w:pPr>
            <w:r w:rsidRPr="007020FB">
              <w:rPr>
                <w:rFonts w:cs="Segoe UI"/>
                <w:b/>
                <w:bCs w:val="0"/>
                <w:sz w:val="18"/>
                <w:szCs w:val="18"/>
              </w:rPr>
              <w:t>Team Member</w:t>
            </w:r>
          </w:p>
        </w:tc>
        <w:tc>
          <w:tcPr>
            <w:tcW w:w="1872" w:type="dxa"/>
            <w:tcMar>
              <w:left w:w="72" w:type="dxa"/>
              <w:right w:w="72" w:type="dxa"/>
            </w:tcMar>
            <w:vAlign w:val="center"/>
          </w:tcPr>
          <w:p w14:paraId="2F686056" w14:textId="77777777" w:rsidR="00465FD1" w:rsidRPr="007020FB" w:rsidRDefault="00465FD1" w:rsidP="00D21B2C">
            <w:pPr>
              <w:pStyle w:val="BodyText"/>
              <w:spacing w:after="0" w:line="240" w:lineRule="auto"/>
              <w:jc w:val="center"/>
              <w:rPr>
                <w:rFonts w:cs="Segoe UI"/>
                <w:b/>
                <w:bCs w:val="0"/>
                <w:sz w:val="18"/>
                <w:szCs w:val="18"/>
              </w:rPr>
            </w:pPr>
            <w:r w:rsidRPr="007020FB">
              <w:rPr>
                <w:rFonts w:cs="Segoe UI"/>
                <w:b/>
                <w:bCs w:val="0"/>
                <w:sz w:val="18"/>
                <w:szCs w:val="18"/>
              </w:rPr>
              <w:t>Notice from USDOT—</w:t>
            </w:r>
            <w:proofErr w:type="spellStart"/>
            <w:r w:rsidRPr="007020FB">
              <w:rPr>
                <w:rFonts w:cs="Segoe UI"/>
                <w:b/>
                <w:bCs w:val="0"/>
                <w:sz w:val="18"/>
                <w:szCs w:val="18"/>
              </w:rPr>
              <w:t>Add’l</w:t>
            </w:r>
            <w:proofErr w:type="spellEnd"/>
            <w:r w:rsidRPr="007020FB">
              <w:rPr>
                <w:rFonts w:cs="Segoe UI"/>
                <w:b/>
                <w:bCs w:val="0"/>
                <w:sz w:val="18"/>
                <w:szCs w:val="18"/>
              </w:rPr>
              <w:t xml:space="preserve"> Stage 2 NOFO Will Be Issued</w:t>
            </w:r>
          </w:p>
        </w:tc>
        <w:tc>
          <w:tcPr>
            <w:tcW w:w="1872" w:type="dxa"/>
            <w:tcMar>
              <w:left w:w="72" w:type="dxa"/>
              <w:right w:w="72" w:type="dxa"/>
            </w:tcMar>
            <w:vAlign w:val="center"/>
          </w:tcPr>
          <w:p w14:paraId="52449DD4" w14:textId="77777777" w:rsidR="00465FD1" w:rsidRPr="007020FB" w:rsidRDefault="00465FD1" w:rsidP="00D21B2C">
            <w:pPr>
              <w:pStyle w:val="BodyText"/>
              <w:spacing w:after="0" w:line="240" w:lineRule="auto"/>
              <w:jc w:val="center"/>
              <w:rPr>
                <w:rFonts w:cs="Segoe UI"/>
                <w:b/>
                <w:bCs w:val="0"/>
                <w:sz w:val="18"/>
                <w:szCs w:val="18"/>
              </w:rPr>
            </w:pPr>
            <w:proofErr w:type="gramStart"/>
            <w:r w:rsidRPr="007020FB">
              <w:rPr>
                <w:rFonts w:cs="Segoe UI"/>
                <w:b/>
                <w:bCs w:val="0"/>
                <w:sz w:val="18"/>
                <w:szCs w:val="18"/>
              </w:rPr>
              <w:t>Proposal</w:t>
            </w:r>
            <w:proofErr w:type="gramEnd"/>
            <w:r w:rsidRPr="007020FB">
              <w:rPr>
                <w:rFonts w:cs="Segoe UI"/>
                <w:b/>
                <w:bCs w:val="0"/>
                <w:sz w:val="18"/>
                <w:szCs w:val="18"/>
              </w:rPr>
              <w:t xml:space="preserve"> Development on Issued NOFO</w:t>
            </w:r>
          </w:p>
        </w:tc>
        <w:tc>
          <w:tcPr>
            <w:tcW w:w="6912" w:type="dxa"/>
            <w:tcMar>
              <w:left w:w="72" w:type="dxa"/>
              <w:right w:w="72" w:type="dxa"/>
            </w:tcMar>
            <w:vAlign w:val="center"/>
          </w:tcPr>
          <w:p w14:paraId="2D67BF02" w14:textId="77777777" w:rsidR="00465FD1" w:rsidRPr="007020FB" w:rsidRDefault="00465FD1" w:rsidP="00D21B2C">
            <w:pPr>
              <w:pStyle w:val="BodyText"/>
              <w:spacing w:after="0" w:line="240" w:lineRule="auto"/>
              <w:jc w:val="center"/>
              <w:rPr>
                <w:rFonts w:cs="Segoe UI"/>
                <w:b/>
                <w:bCs w:val="0"/>
                <w:sz w:val="18"/>
                <w:szCs w:val="18"/>
              </w:rPr>
            </w:pPr>
            <w:r w:rsidRPr="007020FB">
              <w:rPr>
                <w:rFonts w:cs="Segoe UI"/>
                <w:b/>
                <w:bCs w:val="0"/>
                <w:sz w:val="18"/>
                <w:szCs w:val="18"/>
              </w:rPr>
              <w:t>Conducting Project If Selected</w:t>
            </w:r>
          </w:p>
        </w:tc>
        <w:tc>
          <w:tcPr>
            <w:tcW w:w="1872" w:type="dxa"/>
            <w:tcMar>
              <w:left w:w="72" w:type="dxa"/>
              <w:right w:w="72" w:type="dxa"/>
            </w:tcMar>
            <w:vAlign w:val="center"/>
          </w:tcPr>
          <w:p w14:paraId="00178646" w14:textId="77777777" w:rsidR="00465FD1" w:rsidRPr="007020FB" w:rsidRDefault="00465FD1" w:rsidP="00D21B2C">
            <w:pPr>
              <w:pStyle w:val="BodyText"/>
              <w:spacing w:after="0" w:line="240" w:lineRule="auto"/>
              <w:jc w:val="center"/>
              <w:rPr>
                <w:rFonts w:cs="Segoe UI"/>
                <w:b/>
                <w:bCs w:val="0"/>
                <w:sz w:val="18"/>
                <w:szCs w:val="18"/>
              </w:rPr>
            </w:pPr>
            <w:r w:rsidRPr="007020FB">
              <w:rPr>
                <w:rFonts w:cs="Segoe UI"/>
                <w:b/>
                <w:bCs w:val="0"/>
                <w:sz w:val="18"/>
                <w:szCs w:val="18"/>
              </w:rPr>
              <w:t>Post-Project</w:t>
            </w:r>
          </w:p>
        </w:tc>
      </w:tr>
      <w:tr w:rsidR="00465FD1" w:rsidRPr="007020FB" w14:paraId="6675D6DD" w14:textId="77777777" w:rsidTr="00D21B2C">
        <w:trPr>
          <w:trHeight w:val="576"/>
          <w:jc w:val="center"/>
        </w:trPr>
        <w:tc>
          <w:tcPr>
            <w:tcW w:w="1152" w:type="dxa"/>
            <w:tcMar>
              <w:left w:w="72" w:type="dxa"/>
              <w:right w:w="72" w:type="dxa"/>
            </w:tcMar>
          </w:tcPr>
          <w:p w14:paraId="4CF46989"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TxDOT</w:t>
            </w:r>
          </w:p>
        </w:tc>
        <w:tc>
          <w:tcPr>
            <w:tcW w:w="1872" w:type="dxa"/>
            <w:tcMar>
              <w:left w:w="72" w:type="dxa"/>
              <w:right w:w="72" w:type="dxa"/>
            </w:tcMar>
          </w:tcPr>
          <w:p w14:paraId="57817825"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Work with team members to further develop the scope of a proposal</w:t>
            </w:r>
          </w:p>
        </w:tc>
        <w:tc>
          <w:tcPr>
            <w:tcW w:w="1872" w:type="dxa"/>
            <w:tcMar>
              <w:left w:w="72" w:type="dxa"/>
              <w:right w:w="72" w:type="dxa"/>
            </w:tcMar>
          </w:tcPr>
          <w:p w14:paraId="1CEB194E"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Lead the proposal development and submission process</w:t>
            </w:r>
          </w:p>
        </w:tc>
        <w:tc>
          <w:tcPr>
            <w:tcW w:w="6912" w:type="dxa"/>
            <w:tcMar>
              <w:left w:w="72" w:type="dxa"/>
              <w:right w:w="72" w:type="dxa"/>
            </w:tcMar>
          </w:tcPr>
          <w:p w14:paraId="02369477"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 xml:space="preserve">Complete a contract with USDOT </w:t>
            </w:r>
          </w:p>
          <w:p w14:paraId="02EA4584"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Complete an interagency contract (IAC) with TTI</w:t>
            </w:r>
          </w:p>
          <w:p w14:paraId="707999D7"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 xml:space="preserve">Complete financial submissions </w:t>
            </w:r>
          </w:p>
          <w:p w14:paraId="040FC97C"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Review all deliverables prepared by TTI before submission to USDOT</w:t>
            </w:r>
          </w:p>
          <w:p w14:paraId="6CB15A1C"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Oversight responsibility</w:t>
            </w:r>
          </w:p>
        </w:tc>
        <w:tc>
          <w:tcPr>
            <w:tcW w:w="1872" w:type="dxa"/>
            <w:tcMar>
              <w:left w:w="72" w:type="dxa"/>
              <w:right w:w="72" w:type="dxa"/>
            </w:tcMar>
          </w:tcPr>
          <w:p w14:paraId="6ADAC99F"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 xml:space="preserve">Assist with questions on maintaining equipment for useful life and proper disposition </w:t>
            </w:r>
            <w:r>
              <w:rPr>
                <w:rFonts w:cs="Segoe UI"/>
                <w:sz w:val="18"/>
                <w:szCs w:val="18"/>
              </w:rPr>
              <w:t>or</w:t>
            </w:r>
            <w:r w:rsidRPr="007020FB">
              <w:rPr>
                <w:rFonts w:cs="Segoe UI"/>
                <w:sz w:val="18"/>
                <w:szCs w:val="18"/>
              </w:rPr>
              <w:t xml:space="preserve"> retiring </w:t>
            </w:r>
          </w:p>
        </w:tc>
      </w:tr>
      <w:tr w:rsidR="00465FD1" w:rsidRPr="007020FB" w14:paraId="292C5ED9" w14:textId="77777777" w:rsidTr="00D21B2C">
        <w:trPr>
          <w:trHeight w:val="576"/>
          <w:jc w:val="center"/>
        </w:trPr>
        <w:tc>
          <w:tcPr>
            <w:tcW w:w="1152" w:type="dxa"/>
            <w:tcMar>
              <w:left w:w="72" w:type="dxa"/>
              <w:right w:w="72" w:type="dxa"/>
            </w:tcMar>
          </w:tcPr>
          <w:p w14:paraId="51C0D119"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TTI</w:t>
            </w:r>
          </w:p>
        </w:tc>
        <w:tc>
          <w:tcPr>
            <w:tcW w:w="1872" w:type="dxa"/>
            <w:tcMar>
              <w:left w:w="72" w:type="dxa"/>
              <w:right w:w="72" w:type="dxa"/>
            </w:tcMar>
          </w:tcPr>
          <w:p w14:paraId="6D228CBD"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Work with team members to further develop the scope of a proposal</w:t>
            </w:r>
          </w:p>
        </w:tc>
        <w:tc>
          <w:tcPr>
            <w:tcW w:w="1872" w:type="dxa"/>
            <w:tcMar>
              <w:left w:w="72" w:type="dxa"/>
              <w:right w:w="72" w:type="dxa"/>
            </w:tcMar>
          </w:tcPr>
          <w:p w14:paraId="617E14A3"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Assist with the proposal</w:t>
            </w:r>
          </w:p>
          <w:p w14:paraId="3CEA934C"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 xml:space="preserve">Provide </w:t>
            </w:r>
            <w:proofErr w:type="gramStart"/>
            <w:r w:rsidRPr="007020FB">
              <w:rPr>
                <w:rFonts w:cs="Segoe UI"/>
                <w:sz w:val="18"/>
                <w:szCs w:val="18"/>
              </w:rPr>
              <w:t>the</w:t>
            </w:r>
            <w:proofErr w:type="gramEnd"/>
            <w:r w:rsidRPr="007020FB">
              <w:rPr>
                <w:rFonts w:cs="Segoe UI"/>
                <w:sz w:val="18"/>
                <w:szCs w:val="18"/>
              </w:rPr>
              <w:t xml:space="preserve"> letter of commitment</w:t>
            </w:r>
          </w:p>
          <w:p w14:paraId="0E219B89" w14:textId="77777777" w:rsidR="00465FD1" w:rsidRPr="007020FB" w:rsidRDefault="00465FD1" w:rsidP="00D21B2C">
            <w:pPr>
              <w:pStyle w:val="BodyText"/>
              <w:spacing w:after="0" w:line="240" w:lineRule="auto"/>
              <w:ind w:left="216" w:hanging="216"/>
              <w:rPr>
                <w:rFonts w:cs="Segoe UI"/>
                <w:sz w:val="18"/>
                <w:szCs w:val="18"/>
              </w:rPr>
            </w:pPr>
          </w:p>
        </w:tc>
        <w:tc>
          <w:tcPr>
            <w:tcW w:w="6912" w:type="dxa"/>
            <w:tcMar>
              <w:left w:w="72" w:type="dxa"/>
              <w:right w:w="72" w:type="dxa"/>
            </w:tcMar>
          </w:tcPr>
          <w:p w14:paraId="3A5890D7"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Complete an IAC with TxDOT</w:t>
            </w:r>
          </w:p>
          <w:p w14:paraId="72B9592D"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Lead conducting project</w:t>
            </w:r>
          </w:p>
          <w:p w14:paraId="4B9F01B7"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 xml:space="preserve">Working with the City of Corpus Christi, review the capabilities of the identified intersection to accommodate the needed equipment </w:t>
            </w:r>
          </w:p>
          <w:p w14:paraId="2E11B8C0"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Procure all equipment based on A&amp;M System procedures</w:t>
            </w:r>
          </w:p>
          <w:p w14:paraId="78E96D78"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 xml:space="preserve">Configure and deliver equipment to the City of Corpus Christi and CCRTA </w:t>
            </w:r>
          </w:p>
          <w:p w14:paraId="2E199EFD"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Oversee installation of equipment including contracting with vendors, the city, CCRTA, or other groups</w:t>
            </w:r>
          </w:p>
          <w:p w14:paraId="27F51645"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 xml:space="preserve">Test the system and monitor the system </w:t>
            </w:r>
          </w:p>
          <w:p w14:paraId="00641E0D"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 xml:space="preserve">Conduct any evaluation elements, including completing </w:t>
            </w:r>
            <w:proofErr w:type="gramStart"/>
            <w:r w:rsidRPr="007020FB">
              <w:rPr>
                <w:rFonts w:cs="Segoe UI"/>
                <w:sz w:val="18"/>
                <w:szCs w:val="18"/>
              </w:rPr>
              <w:t>baseline</w:t>
            </w:r>
            <w:proofErr w:type="gramEnd"/>
            <w:r w:rsidRPr="007020FB">
              <w:rPr>
                <w:rFonts w:cs="Segoe UI"/>
                <w:sz w:val="18"/>
                <w:szCs w:val="18"/>
              </w:rPr>
              <w:t xml:space="preserve"> and after implementation data collection and conducting any interviews and surveys </w:t>
            </w:r>
          </w:p>
          <w:p w14:paraId="1BE1890E"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Complete and submit all reporting requirements and deliverables to USDOT after TxDOT review and any TxDOT deliverables</w:t>
            </w:r>
          </w:p>
          <w:p w14:paraId="365397A2"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Participate in online and in-person meetings with USDOT and other groups</w:t>
            </w:r>
          </w:p>
          <w:p w14:paraId="3FECF6E5"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Assist with other activities as appropriate</w:t>
            </w:r>
          </w:p>
        </w:tc>
        <w:tc>
          <w:tcPr>
            <w:tcW w:w="1872" w:type="dxa"/>
            <w:tcMar>
              <w:left w:w="72" w:type="dxa"/>
              <w:right w:w="72" w:type="dxa"/>
            </w:tcMar>
          </w:tcPr>
          <w:p w14:paraId="00C88F41"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Assist with any questions on maintaining equipment for useful life and proper disposition of retiring equipment</w:t>
            </w:r>
          </w:p>
        </w:tc>
      </w:tr>
      <w:tr w:rsidR="00465FD1" w:rsidRPr="007020FB" w14:paraId="338E6A2A" w14:textId="77777777" w:rsidTr="00D21B2C">
        <w:trPr>
          <w:trHeight w:val="287"/>
          <w:jc w:val="center"/>
        </w:trPr>
        <w:tc>
          <w:tcPr>
            <w:tcW w:w="1152" w:type="dxa"/>
            <w:tcMar>
              <w:left w:w="72" w:type="dxa"/>
              <w:right w:w="72" w:type="dxa"/>
            </w:tcMar>
          </w:tcPr>
          <w:p w14:paraId="263F6115"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 xml:space="preserve">City of </w:t>
            </w:r>
          </w:p>
          <w:p w14:paraId="687C3516"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Corpus Christi</w:t>
            </w:r>
          </w:p>
        </w:tc>
        <w:tc>
          <w:tcPr>
            <w:tcW w:w="1872" w:type="dxa"/>
            <w:tcMar>
              <w:left w:w="72" w:type="dxa"/>
              <w:right w:w="72" w:type="dxa"/>
            </w:tcMar>
          </w:tcPr>
          <w:p w14:paraId="000D7602"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Work with team members to further develop the scope of a proposal, including assessing the capabilities of the potential intersections</w:t>
            </w:r>
          </w:p>
        </w:tc>
        <w:tc>
          <w:tcPr>
            <w:tcW w:w="1872" w:type="dxa"/>
            <w:tcMar>
              <w:left w:w="72" w:type="dxa"/>
              <w:right w:w="72" w:type="dxa"/>
            </w:tcMar>
          </w:tcPr>
          <w:p w14:paraId="1F74E0D4"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Assist with the proposal</w:t>
            </w:r>
          </w:p>
          <w:p w14:paraId="61E1DE09" w14:textId="77777777" w:rsidR="00465FD1" w:rsidRPr="007020FB" w:rsidRDefault="00465FD1" w:rsidP="00465FD1">
            <w:pPr>
              <w:pStyle w:val="BodyText"/>
              <w:numPr>
                <w:ilvl w:val="0"/>
                <w:numId w:val="35"/>
              </w:numPr>
              <w:spacing w:after="0" w:line="240" w:lineRule="auto"/>
              <w:ind w:left="216" w:hanging="216"/>
              <w:rPr>
                <w:rFonts w:eastAsia="Calibri" w:cs="Segoe UI"/>
                <w:kern w:val="0"/>
                <w:sz w:val="18"/>
                <w:szCs w:val="18"/>
              </w:rPr>
            </w:pPr>
            <w:r w:rsidRPr="007020FB">
              <w:rPr>
                <w:rFonts w:eastAsia="Calibri" w:cs="Segoe UI"/>
                <w:sz w:val="18"/>
                <w:szCs w:val="18"/>
              </w:rPr>
              <w:t xml:space="preserve">Provide </w:t>
            </w:r>
            <w:proofErr w:type="gramStart"/>
            <w:r w:rsidRPr="007020FB">
              <w:rPr>
                <w:rFonts w:eastAsia="Calibri" w:cs="Segoe UI"/>
                <w:kern w:val="0"/>
                <w:sz w:val="18"/>
                <w:szCs w:val="18"/>
              </w:rPr>
              <w:t>the</w:t>
            </w:r>
            <w:proofErr w:type="gramEnd"/>
            <w:r w:rsidRPr="007020FB">
              <w:rPr>
                <w:rFonts w:eastAsia="Calibri" w:cs="Segoe UI"/>
                <w:kern w:val="0"/>
                <w:sz w:val="18"/>
                <w:szCs w:val="18"/>
              </w:rPr>
              <w:t xml:space="preserve"> </w:t>
            </w:r>
            <w:r w:rsidRPr="007020FB">
              <w:rPr>
                <w:rFonts w:eastAsia="Calibri" w:cs="Segoe UI"/>
                <w:sz w:val="18"/>
                <w:szCs w:val="18"/>
              </w:rPr>
              <w:t>letter of commitment</w:t>
            </w:r>
          </w:p>
        </w:tc>
        <w:tc>
          <w:tcPr>
            <w:tcW w:w="6912" w:type="dxa"/>
            <w:tcMar>
              <w:left w:w="72" w:type="dxa"/>
              <w:right w:w="72" w:type="dxa"/>
            </w:tcMar>
          </w:tcPr>
          <w:p w14:paraId="310FEF83"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 xml:space="preserve">Finalize the equipment for each of the traffic signal systems at identified intersections </w:t>
            </w:r>
          </w:p>
          <w:p w14:paraId="4B64522D"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Assist with installing the RSUs, supplemental bus signs, camera, and other equipment at the identified intersections (TTI will contract with vendors, the city, or others to install the equipment)</w:t>
            </w:r>
          </w:p>
          <w:p w14:paraId="62B15D2A"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Operate and maintain the RSUs and other equipment for their useful life</w:t>
            </w:r>
          </w:p>
          <w:p w14:paraId="495005C6"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Assist with monitoring and evaluating the system</w:t>
            </w:r>
          </w:p>
          <w:p w14:paraId="1DFA5DE4" w14:textId="77777777" w:rsidR="00465FD1" w:rsidRPr="007020FB" w:rsidRDefault="00465FD1" w:rsidP="00465FD1">
            <w:pPr>
              <w:pStyle w:val="BodyText"/>
              <w:numPr>
                <w:ilvl w:val="0"/>
                <w:numId w:val="35"/>
              </w:numPr>
              <w:spacing w:after="0" w:line="240" w:lineRule="auto"/>
              <w:ind w:left="216" w:hanging="216"/>
              <w:rPr>
                <w:rFonts w:eastAsia="Calibri" w:cs="Segoe UI"/>
                <w:kern w:val="0"/>
                <w:sz w:val="18"/>
                <w:szCs w:val="18"/>
              </w:rPr>
            </w:pPr>
            <w:r w:rsidRPr="007020FB">
              <w:rPr>
                <w:rFonts w:eastAsia="Calibri" w:cs="Segoe UI"/>
                <w:sz w:val="18"/>
                <w:szCs w:val="18"/>
              </w:rPr>
              <w:t>Assist with other activities as appropriate</w:t>
            </w:r>
          </w:p>
        </w:tc>
        <w:tc>
          <w:tcPr>
            <w:tcW w:w="1872" w:type="dxa"/>
            <w:tcMar>
              <w:left w:w="72" w:type="dxa"/>
              <w:right w:w="72" w:type="dxa"/>
            </w:tcMar>
          </w:tcPr>
          <w:p w14:paraId="28F0A8F4" w14:textId="77777777" w:rsidR="00465FD1" w:rsidRPr="007020FB" w:rsidRDefault="00465FD1" w:rsidP="00D21B2C">
            <w:pPr>
              <w:pStyle w:val="BodyText"/>
              <w:spacing w:after="0" w:line="240" w:lineRule="auto"/>
              <w:rPr>
                <w:rFonts w:eastAsia="Calibri" w:cs="Segoe UI"/>
                <w:kern w:val="0"/>
                <w:sz w:val="18"/>
                <w:szCs w:val="18"/>
              </w:rPr>
            </w:pPr>
            <w:r w:rsidRPr="007020FB">
              <w:rPr>
                <w:rFonts w:eastAsia="Calibri" w:cs="Segoe UI"/>
                <w:sz w:val="18"/>
                <w:szCs w:val="18"/>
              </w:rPr>
              <w:t>Maintain equipment for useful life based on determination of useful life and proper disposition of retiring equipment</w:t>
            </w:r>
          </w:p>
        </w:tc>
      </w:tr>
      <w:tr w:rsidR="00465FD1" w:rsidRPr="007020FB" w14:paraId="5FECB052" w14:textId="77777777" w:rsidTr="00D21B2C">
        <w:trPr>
          <w:trHeight w:val="576"/>
          <w:jc w:val="center"/>
        </w:trPr>
        <w:tc>
          <w:tcPr>
            <w:tcW w:w="1152" w:type="dxa"/>
            <w:tcMar>
              <w:left w:w="72" w:type="dxa"/>
              <w:right w:w="72" w:type="dxa"/>
            </w:tcMar>
          </w:tcPr>
          <w:p w14:paraId="798B98B5"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CCRTA</w:t>
            </w:r>
          </w:p>
        </w:tc>
        <w:tc>
          <w:tcPr>
            <w:tcW w:w="1872" w:type="dxa"/>
            <w:tcMar>
              <w:left w:w="72" w:type="dxa"/>
              <w:right w:w="72" w:type="dxa"/>
            </w:tcMar>
          </w:tcPr>
          <w:p w14:paraId="7B6E5495"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Work with team members to further develop the scope of a proposal</w:t>
            </w:r>
          </w:p>
        </w:tc>
        <w:tc>
          <w:tcPr>
            <w:tcW w:w="1872" w:type="dxa"/>
            <w:tcMar>
              <w:left w:w="72" w:type="dxa"/>
              <w:right w:w="72" w:type="dxa"/>
            </w:tcMar>
          </w:tcPr>
          <w:p w14:paraId="52AFC9A5"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Assist with the proposal development</w:t>
            </w:r>
          </w:p>
          <w:p w14:paraId="3CD79FF9" w14:textId="77777777" w:rsidR="00465FD1" w:rsidRPr="007020FB" w:rsidRDefault="00465FD1" w:rsidP="00465FD1">
            <w:pPr>
              <w:pStyle w:val="BodyText"/>
              <w:numPr>
                <w:ilvl w:val="0"/>
                <w:numId w:val="35"/>
              </w:numPr>
              <w:spacing w:after="0" w:line="240" w:lineRule="auto"/>
              <w:ind w:left="216" w:hanging="216"/>
              <w:rPr>
                <w:rFonts w:eastAsia="Calibri" w:cs="Segoe UI"/>
                <w:kern w:val="0"/>
                <w:sz w:val="18"/>
                <w:szCs w:val="18"/>
              </w:rPr>
            </w:pPr>
            <w:r w:rsidRPr="007020FB">
              <w:rPr>
                <w:rFonts w:eastAsia="Calibri" w:cs="Segoe UI"/>
                <w:sz w:val="18"/>
                <w:szCs w:val="18"/>
              </w:rPr>
              <w:t>Provide a letter of commitment</w:t>
            </w:r>
          </w:p>
        </w:tc>
        <w:tc>
          <w:tcPr>
            <w:tcW w:w="6912" w:type="dxa"/>
            <w:tcMar>
              <w:left w:w="72" w:type="dxa"/>
              <w:right w:w="72" w:type="dxa"/>
            </w:tcMar>
          </w:tcPr>
          <w:p w14:paraId="3720F5EA"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Install the OBUs on the bus fleet (check if financial assistance is needed)</w:t>
            </w:r>
          </w:p>
          <w:p w14:paraId="0686DF6A"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 xml:space="preserve">Operate the equipped buses on the routes traveling through the intersections </w:t>
            </w:r>
          </w:p>
          <w:p w14:paraId="7F358AF8"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 xml:space="preserve">Maintain the OBUs for their useful life </w:t>
            </w:r>
          </w:p>
          <w:p w14:paraId="44214567" w14:textId="77777777" w:rsidR="00465FD1" w:rsidRPr="007020FB" w:rsidRDefault="00465FD1" w:rsidP="00465FD1">
            <w:pPr>
              <w:pStyle w:val="BodyText"/>
              <w:numPr>
                <w:ilvl w:val="0"/>
                <w:numId w:val="35"/>
              </w:numPr>
              <w:spacing w:after="0" w:line="240" w:lineRule="auto"/>
              <w:ind w:left="216" w:hanging="216"/>
              <w:rPr>
                <w:rFonts w:cs="Segoe UI"/>
                <w:sz w:val="18"/>
                <w:szCs w:val="18"/>
              </w:rPr>
            </w:pPr>
            <w:r w:rsidRPr="007020FB">
              <w:rPr>
                <w:rFonts w:cs="Segoe UI"/>
                <w:sz w:val="18"/>
                <w:szCs w:val="18"/>
              </w:rPr>
              <w:t>Assist with monitoring and evaluation elements</w:t>
            </w:r>
          </w:p>
          <w:p w14:paraId="4B705D41" w14:textId="77777777" w:rsidR="00465FD1" w:rsidRPr="007020FB" w:rsidRDefault="00465FD1" w:rsidP="00465FD1">
            <w:pPr>
              <w:pStyle w:val="BodyText"/>
              <w:numPr>
                <w:ilvl w:val="0"/>
                <w:numId w:val="35"/>
              </w:numPr>
              <w:spacing w:after="0" w:line="240" w:lineRule="auto"/>
              <w:ind w:left="216" w:hanging="216"/>
              <w:rPr>
                <w:rFonts w:eastAsia="Calibri" w:cs="Segoe UI"/>
                <w:kern w:val="0"/>
                <w:sz w:val="18"/>
                <w:szCs w:val="18"/>
              </w:rPr>
            </w:pPr>
            <w:r w:rsidRPr="007020FB">
              <w:rPr>
                <w:rFonts w:eastAsia="Calibri" w:cs="Segoe UI"/>
                <w:sz w:val="18"/>
                <w:szCs w:val="18"/>
              </w:rPr>
              <w:t>Assist with other activities as appropriate</w:t>
            </w:r>
          </w:p>
        </w:tc>
        <w:tc>
          <w:tcPr>
            <w:tcW w:w="1872" w:type="dxa"/>
            <w:tcMar>
              <w:left w:w="72" w:type="dxa"/>
              <w:right w:w="72" w:type="dxa"/>
            </w:tcMar>
          </w:tcPr>
          <w:p w14:paraId="30B6627A" w14:textId="77777777" w:rsidR="00465FD1" w:rsidRPr="007020FB" w:rsidRDefault="00465FD1" w:rsidP="00D21B2C">
            <w:pPr>
              <w:pStyle w:val="BodyText"/>
              <w:spacing w:after="0" w:line="240" w:lineRule="auto"/>
              <w:rPr>
                <w:rFonts w:cs="Segoe UI"/>
                <w:sz w:val="18"/>
                <w:szCs w:val="18"/>
              </w:rPr>
            </w:pPr>
            <w:r w:rsidRPr="007020FB">
              <w:rPr>
                <w:rFonts w:cs="Segoe UI"/>
                <w:sz w:val="18"/>
                <w:szCs w:val="18"/>
              </w:rPr>
              <w:t>Maintain equipment for useful life and proper disposition of retiring equipment</w:t>
            </w:r>
          </w:p>
        </w:tc>
      </w:tr>
    </w:tbl>
    <w:p w14:paraId="62C34F7C" w14:textId="77777777" w:rsidR="007259BD" w:rsidRPr="007259BD" w:rsidRDefault="007259BD" w:rsidP="007259BD">
      <w:pPr>
        <w:sectPr w:rsidR="007259BD" w:rsidRPr="007259BD" w:rsidSect="0063125C">
          <w:pgSz w:w="15840" w:h="12240" w:orient="landscape"/>
          <w:pgMar w:top="1296" w:right="1296" w:bottom="1296" w:left="1296" w:header="720" w:footer="288" w:gutter="0"/>
          <w:cols w:space="720"/>
          <w:docGrid w:linePitch="360"/>
        </w:sectPr>
      </w:pPr>
    </w:p>
    <w:p w14:paraId="35C59E70" w14:textId="25564DB5" w:rsidR="00E35BBE" w:rsidRPr="00437B26" w:rsidRDefault="00E35BBE" w:rsidP="00437B26">
      <w:pPr>
        <w:pStyle w:val="BodyText"/>
      </w:pPr>
      <w:r w:rsidRPr="00437B26">
        <w:t xml:space="preserve">The following highlights the anticipated </w:t>
      </w:r>
      <w:proofErr w:type="gramStart"/>
      <w:r w:rsidRPr="00437B26">
        <w:t>impacts</w:t>
      </w:r>
      <w:proofErr w:type="gramEnd"/>
      <w:r w:rsidRPr="00437B26">
        <w:t xml:space="preserve"> of Stage 2 at-scale deployment in the six goal areas of the SMART Grant Program outlined in the proposal. Available historical data that may be used to assess these goals are noted. The cost estimates for Stage 1 and Stage 2 are also presented. </w:t>
      </w:r>
    </w:p>
    <w:p w14:paraId="4CEFB5D5" w14:textId="77777777" w:rsidR="00B85631" w:rsidRDefault="00E35BBE" w:rsidP="00437B26">
      <w:pPr>
        <w:pStyle w:val="BodyText"/>
        <w:numPr>
          <w:ilvl w:val="0"/>
          <w:numId w:val="8"/>
        </w:numPr>
        <w:contextualSpacing/>
      </w:pPr>
      <w:r w:rsidRPr="00E211A2">
        <w:t>Safety and Reliability</w:t>
      </w:r>
      <w:r w:rsidR="00C86FC0">
        <w:br/>
      </w:r>
      <w:r>
        <w:t xml:space="preserve">The project increases the actual safety of </w:t>
      </w:r>
      <w:r w:rsidR="00F11773">
        <w:t>pedestrians, bicyclists, and other road users</w:t>
      </w:r>
      <w:r>
        <w:t xml:space="preserve"> by reducing crashes at intersections as well as providing more accessible information about the status of intersections, supporting better mobility. CRIS data will be used to assess changes in crashes involving buses</w:t>
      </w:r>
      <w:r w:rsidR="004A1EA7">
        <w:t xml:space="preserve">, </w:t>
      </w:r>
      <w:r w:rsidR="00571F65">
        <w:t xml:space="preserve">pedestrians and </w:t>
      </w:r>
      <w:proofErr w:type="gramStart"/>
      <w:r w:rsidR="00571F65">
        <w:t>bicyclists</w:t>
      </w:r>
      <w:proofErr w:type="gramEnd"/>
      <w:r>
        <w:t xml:space="preserve">. Intercept surveys of </w:t>
      </w:r>
      <w:r w:rsidR="004A1EA7">
        <w:t>pedestrians and bicyclists</w:t>
      </w:r>
      <w:r>
        <w:t xml:space="preserve"> at the intersections will be used to assess perceptions about the improvements in safety and mobility.</w:t>
      </w:r>
    </w:p>
    <w:p w14:paraId="55E650E5" w14:textId="323DCC48" w:rsidR="00B85631" w:rsidRDefault="00E35BBE" w:rsidP="00437B26">
      <w:pPr>
        <w:pStyle w:val="BodyText"/>
        <w:numPr>
          <w:ilvl w:val="0"/>
          <w:numId w:val="8"/>
        </w:numPr>
        <w:contextualSpacing/>
      </w:pPr>
      <w:r w:rsidRPr="00C86FC0">
        <w:t>Resiliency</w:t>
      </w:r>
      <w:r w:rsidR="00AF38B1">
        <w:br/>
      </w:r>
      <w:r>
        <w:t xml:space="preserve">The project increases the resiliency of the information technology system by employing open-source platforms and data formats. The use of historical data is not anticipated. </w:t>
      </w:r>
    </w:p>
    <w:p w14:paraId="678F0A8C" w14:textId="77777777" w:rsidR="00B85631" w:rsidRDefault="00E35BBE" w:rsidP="00437B26">
      <w:pPr>
        <w:pStyle w:val="BodyText"/>
        <w:numPr>
          <w:ilvl w:val="0"/>
          <w:numId w:val="8"/>
        </w:numPr>
        <w:contextualSpacing/>
      </w:pPr>
      <w:r>
        <w:t>Access</w:t>
      </w:r>
      <w:r w:rsidR="00AF38B1">
        <w:br/>
      </w:r>
      <w:r>
        <w:t xml:space="preserve">The project enhances the accessibility of the road system by </w:t>
      </w:r>
      <w:r w:rsidR="00B85686">
        <w:t xml:space="preserve">pedestrians and bicyclists by creating a safer environment and </w:t>
      </w:r>
      <w:r>
        <w:t>creating useful features for mobility-impaired and B/LV users. The use of historical data is not anticipated.</w:t>
      </w:r>
    </w:p>
    <w:p w14:paraId="29927AC4" w14:textId="6FA19E33" w:rsidR="00B85631" w:rsidRDefault="00E35BBE" w:rsidP="00437B26">
      <w:pPr>
        <w:pStyle w:val="BodyText"/>
        <w:numPr>
          <w:ilvl w:val="0"/>
          <w:numId w:val="8"/>
        </w:numPr>
        <w:contextualSpacing/>
      </w:pPr>
      <w:r>
        <w:t>Partnership</w:t>
      </w:r>
      <w:r w:rsidR="00B85631">
        <w:br/>
      </w:r>
      <w:r>
        <w:t>The Stage 1 project expand</w:t>
      </w:r>
      <w:r w:rsidR="00262056">
        <w:t>ed</w:t>
      </w:r>
      <w:r>
        <w:t xml:space="preserve"> partnerships between multiple public entities (including Texas A&amp;M University, the City of College Station, and BTD) as well as privately operated automated vehicles, such as Beep. Stage 2 will expand this partnership to include </w:t>
      </w:r>
      <w:r w:rsidR="00A36040">
        <w:t>CCRTA</w:t>
      </w:r>
      <w:r w:rsidR="006F14BF">
        <w:t xml:space="preserve">, </w:t>
      </w:r>
      <w:r>
        <w:t xml:space="preserve">the City of </w:t>
      </w:r>
      <w:r w:rsidR="00A36040">
        <w:t>Corpus Christi</w:t>
      </w:r>
      <w:r w:rsidR="006F14BF">
        <w:t>, and other groups</w:t>
      </w:r>
      <w:r>
        <w:t>. The use of historical data is not anticipated.</w:t>
      </w:r>
    </w:p>
    <w:p w14:paraId="050ED6E2" w14:textId="2AB3FC9A" w:rsidR="00E35BBE" w:rsidRDefault="00E35BBE" w:rsidP="00437B26">
      <w:pPr>
        <w:pStyle w:val="BodyText"/>
        <w:numPr>
          <w:ilvl w:val="0"/>
          <w:numId w:val="8"/>
        </w:numPr>
        <w:contextualSpacing/>
      </w:pPr>
      <w:r>
        <w:t>Integration</w:t>
      </w:r>
      <w:r w:rsidR="00CA3404">
        <w:br/>
      </w:r>
      <w:r>
        <w:t>The project improves the integration of all road users at intersections and creates new data paradigms that allow for complex intersection information to be shared and used by different platforms. The use of historical data is not anticipated.</w:t>
      </w:r>
    </w:p>
    <w:p w14:paraId="75CD13F5" w14:textId="212459BA" w:rsidR="000563D9" w:rsidRDefault="00E66528" w:rsidP="00B23BD5">
      <w:pPr>
        <w:pStyle w:val="Heading1"/>
      </w:pPr>
      <w:bookmarkStart w:id="44" w:name="_Toc201912545"/>
      <w:r>
        <w:t xml:space="preserve">Section </w:t>
      </w:r>
      <w:r w:rsidR="009126DB">
        <w:t>Five</w:t>
      </w:r>
      <w:r>
        <w:t xml:space="preserve">: </w:t>
      </w:r>
      <w:r w:rsidR="00CD606B">
        <w:t>Challenges and Lessons Learned</w:t>
      </w:r>
      <w:bookmarkEnd w:id="44"/>
    </w:p>
    <w:p w14:paraId="138595D4" w14:textId="263EF05B" w:rsidR="00653D1B" w:rsidRPr="00437B26" w:rsidRDefault="00653D1B" w:rsidP="00437B26">
      <w:pPr>
        <w:pStyle w:val="BodyText"/>
      </w:pPr>
      <w:r w:rsidRPr="00437B26">
        <w:t>The lessons learned and tips for other areas interested in similar projects were collected across the project team and partners using three primary methods. First, these items were discussed at the PAC meetings, especially the final meeting on January 30, 2025. Second, TTI researchers conducted online information exchanges with the PAC members and other key individuals participating in the project. Finally, TTI researchers discussed and documented these items during their regular team meetings. The common theme</w:t>
      </w:r>
      <w:r w:rsidR="00262056">
        <w:t>s</w:t>
      </w:r>
      <w:r w:rsidRPr="00437B26">
        <w:t xml:space="preserve"> relating to lessons learned from these activities are summarized in this section.</w:t>
      </w:r>
    </w:p>
    <w:p w14:paraId="06D1ACAD" w14:textId="51BBF04C" w:rsidR="00653D1B" w:rsidRDefault="00653D1B" w:rsidP="00437B26">
      <w:pPr>
        <w:pStyle w:val="BodyText"/>
        <w:numPr>
          <w:ilvl w:val="0"/>
          <w:numId w:val="34"/>
        </w:numPr>
        <w:contextualSpacing/>
        <w:rPr>
          <w:rFonts w:cs="Segoe UI"/>
          <w:color w:val="000000" w:themeColor="text1"/>
        </w:rPr>
      </w:pPr>
      <w:r>
        <w:rPr>
          <w:rFonts w:cs="Segoe UI"/>
          <w:color w:val="000000" w:themeColor="text1"/>
        </w:rPr>
        <w:t xml:space="preserve">A strong working relationship among project partners is critical to a successful project. </w:t>
      </w:r>
      <w:r w:rsidRPr="1566E94C">
        <w:rPr>
          <w:rFonts w:cs="Segoe UI"/>
          <w:color w:val="000000" w:themeColor="text1"/>
        </w:rPr>
        <w:t xml:space="preserve">There is a strong working relationship among the City of College Station, TxDOT, Texas A&amp;M University, </w:t>
      </w:r>
      <w:r>
        <w:rPr>
          <w:rFonts w:cs="Segoe UI"/>
          <w:color w:val="000000" w:themeColor="text1"/>
        </w:rPr>
        <w:t>BTD</w:t>
      </w:r>
      <w:r w:rsidRPr="1566E94C">
        <w:rPr>
          <w:rFonts w:cs="Segoe UI"/>
          <w:color w:val="000000" w:themeColor="text1"/>
        </w:rPr>
        <w:t xml:space="preserve">, and </w:t>
      </w:r>
      <w:r>
        <w:rPr>
          <w:rFonts w:cs="Segoe UI"/>
          <w:color w:val="000000" w:themeColor="text1"/>
        </w:rPr>
        <w:t>TTI</w:t>
      </w:r>
      <w:r w:rsidRPr="1566E94C">
        <w:rPr>
          <w:rFonts w:cs="Segoe UI"/>
          <w:color w:val="000000" w:themeColor="text1"/>
        </w:rPr>
        <w:t xml:space="preserve">. These agencies have worked in partnership on numerous projects and programs, including the initial testing of smart intersection technologies. Representatives </w:t>
      </w:r>
      <w:r w:rsidR="00262056">
        <w:rPr>
          <w:rFonts w:cs="Segoe UI"/>
          <w:color w:val="000000" w:themeColor="text1"/>
        </w:rPr>
        <w:t>from</w:t>
      </w:r>
      <w:r w:rsidRPr="1566E94C">
        <w:rPr>
          <w:rFonts w:cs="Segoe UI"/>
          <w:color w:val="000000" w:themeColor="text1"/>
        </w:rPr>
        <w:t xml:space="preserve"> the College Station Traffic Engineering, Signals, Signs, and Markings group in the Public Works Department </w:t>
      </w:r>
      <w:proofErr w:type="gramStart"/>
      <w:r w:rsidRPr="1566E94C">
        <w:rPr>
          <w:rFonts w:cs="Segoe UI"/>
          <w:color w:val="000000" w:themeColor="text1"/>
        </w:rPr>
        <w:t>have been</w:t>
      </w:r>
      <w:proofErr w:type="gramEnd"/>
      <w:r w:rsidRPr="1566E94C">
        <w:rPr>
          <w:rFonts w:cs="Segoe UI"/>
          <w:color w:val="000000" w:themeColor="text1"/>
        </w:rPr>
        <w:t xml:space="preserve"> the major participants from the city. </w:t>
      </w:r>
      <w:r>
        <w:rPr>
          <w:rFonts w:cs="Segoe UI"/>
          <w:color w:val="000000" w:themeColor="text1"/>
        </w:rPr>
        <w:t>T</w:t>
      </w:r>
      <w:r w:rsidRPr="1566E94C">
        <w:rPr>
          <w:rFonts w:cs="Segoe UI"/>
          <w:color w:val="000000" w:themeColor="text1"/>
        </w:rPr>
        <w:t xml:space="preserve">he importance of </w:t>
      </w:r>
      <w:r>
        <w:rPr>
          <w:rFonts w:cs="Segoe UI"/>
          <w:color w:val="000000" w:themeColor="text1"/>
        </w:rPr>
        <w:t xml:space="preserve">this partnership was key to installing the RSUs and the OBUs. Strong partnerships among the owner/operator of the traffic signals and the operator of the bus services </w:t>
      </w:r>
      <w:proofErr w:type="gramStart"/>
      <w:r>
        <w:rPr>
          <w:rFonts w:cs="Segoe UI"/>
          <w:color w:val="000000" w:themeColor="text1"/>
        </w:rPr>
        <w:t>key</w:t>
      </w:r>
      <w:proofErr w:type="gramEnd"/>
      <w:r>
        <w:rPr>
          <w:rFonts w:cs="Segoe UI"/>
          <w:color w:val="000000" w:themeColor="text1"/>
        </w:rPr>
        <w:t xml:space="preserve"> to success of this type of project.</w:t>
      </w:r>
    </w:p>
    <w:p w14:paraId="34DA2757" w14:textId="77777777" w:rsidR="00653D1B" w:rsidRDefault="00653D1B" w:rsidP="00437B26">
      <w:pPr>
        <w:pStyle w:val="BodyText"/>
        <w:numPr>
          <w:ilvl w:val="0"/>
          <w:numId w:val="34"/>
        </w:numPr>
        <w:contextualSpacing/>
        <w:rPr>
          <w:rFonts w:cs="Segoe UI"/>
          <w:color w:val="000000" w:themeColor="text1"/>
        </w:rPr>
      </w:pPr>
      <w:r>
        <w:rPr>
          <w:rFonts w:cs="Segoe UI"/>
          <w:color w:val="000000" w:themeColor="text1"/>
        </w:rPr>
        <w:t xml:space="preserve">Another lesson learned was </w:t>
      </w:r>
      <w:r w:rsidRPr="1566E94C">
        <w:rPr>
          <w:rFonts w:cs="Segoe UI"/>
          <w:color w:val="000000" w:themeColor="text1"/>
        </w:rPr>
        <w:t>expanding the partnership to other city departments. The College Station Fire Department participat</w:t>
      </w:r>
      <w:r>
        <w:rPr>
          <w:rFonts w:cs="Segoe UI"/>
          <w:color w:val="000000" w:themeColor="text1"/>
        </w:rPr>
        <w:t>ed</w:t>
      </w:r>
      <w:r w:rsidRPr="1566E94C">
        <w:rPr>
          <w:rFonts w:cs="Segoe UI"/>
          <w:color w:val="000000" w:themeColor="text1"/>
        </w:rPr>
        <w:t xml:space="preserve"> in the Smart</w:t>
      </w:r>
      <w:r w:rsidRPr="1566E94C">
        <w:rPr>
          <w:rFonts w:cs="Segoe UI"/>
          <w:i/>
          <w:color w:val="000000" w:themeColor="text1"/>
        </w:rPr>
        <w:t>er</w:t>
      </w:r>
      <w:r w:rsidRPr="1566E94C">
        <w:rPr>
          <w:rFonts w:cs="Segoe UI"/>
          <w:color w:val="000000" w:themeColor="text1"/>
        </w:rPr>
        <w:t xml:space="preserve"> Intersection Pilot Project. </w:t>
      </w:r>
      <w:proofErr w:type="gramStart"/>
      <w:r w:rsidRPr="1566E94C">
        <w:rPr>
          <w:rFonts w:cs="Segoe UI"/>
          <w:color w:val="000000" w:themeColor="text1"/>
        </w:rPr>
        <w:t>Representative</w:t>
      </w:r>
      <w:proofErr w:type="gramEnd"/>
      <w:r w:rsidRPr="1566E94C">
        <w:rPr>
          <w:rFonts w:cs="Segoe UI"/>
          <w:color w:val="000000" w:themeColor="text1"/>
        </w:rPr>
        <w:t xml:space="preserve"> from the Fire Department </w:t>
      </w:r>
      <w:r>
        <w:rPr>
          <w:rFonts w:cs="Segoe UI"/>
          <w:color w:val="000000" w:themeColor="text1"/>
        </w:rPr>
        <w:t>were</w:t>
      </w:r>
      <w:r w:rsidRPr="1566E94C">
        <w:rPr>
          <w:rFonts w:cs="Segoe UI"/>
          <w:color w:val="000000" w:themeColor="text1"/>
        </w:rPr>
        <w:t xml:space="preserve"> actively engaged in meetings of the PAC</w:t>
      </w:r>
      <w:r>
        <w:rPr>
          <w:rFonts w:cs="Segoe UI"/>
          <w:color w:val="000000" w:themeColor="text1"/>
        </w:rPr>
        <w:t xml:space="preserve">, </w:t>
      </w:r>
      <w:r w:rsidRPr="1566E94C">
        <w:rPr>
          <w:rFonts w:cs="Segoe UI"/>
          <w:color w:val="000000" w:themeColor="text1"/>
        </w:rPr>
        <w:t>hosted a tour of Fire Station #6 after the March PAC meeting</w:t>
      </w:r>
      <w:r>
        <w:rPr>
          <w:rFonts w:cs="Segoe UI"/>
          <w:color w:val="000000" w:themeColor="text1"/>
        </w:rPr>
        <w:t>, and participated in the simulation and testing of two fire trucks operating through one of the Smart</w:t>
      </w:r>
      <w:r w:rsidRPr="00430B50">
        <w:rPr>
          <w:rFonts w:cs="Segoe UI"/>
          <w:i/>
          <w:iCs/>
          <w:color w:val="000000" w:themeColor="text1"/>
        </w:rPr>
        <w:t>er</w:t>
      </w:r>
      <w:r>
        <w:rPr>
          <w:rFonts w:cs="Segoe UI"/>
          <w:color w:val="000000" w:themeColor="text1"/>
        </w:rPr>
        <w:t xml:space="preserve"> Intersections</w:t>
      </w:r>
      <w:r w:rsidRPr="1566E94C">
        <w:rPr>
          <w:rFonts w:cs="Segoe UI"/>
          <w:color w:val="000000" w:themeColor="text1"/>
        </w:rPr>
        <w:t>. Their interest in the Smart</w:t>
      </w:r>
      <w:r w:rsidRPr="1566E94C">
        <w:rPr>
          <w:rFonts w:cs="Segoe UI"/>
          <w:i/>
          <w:color w:val="000000" w:themeColor="text1"/>
        </w:rPr>
        <w:t>er</w:t>
      </w:r>
      <w:r w:rsidRPr="1566E94C">
        <w:rPr>
          <w:rFonts w:cs="Segoe UI"/>
          <w:color w:val="000000" w:themeColor="text1"/>
        </w:rPr>
        <w:t xml:space="preserve"> Intersection has </w:t>
      </w:r>
      <w:r>
        <w:rPr>
          <w:rFonts w:cs="Segoe UI"/>
          <w:color w:val="000000" w:themeColor="text1"/>
        </w:rPr>
        <w:t>grown</w:t>
      </w:r>
      <w:r w:rsidRPr="1566E94C">
        <w:rPr>
          <w:rFonts w:cs="Segoe UI"/>
          <w:color w:val="000000" w:themeColor="text1"/>
        </w:rPr>
        <w:t xml:space="preserve"> as they learned more about the capabilities of </w:t>
      </w:r>
      <w:proofErr w:type="gramStart"/>
      <w:r w:rsidRPr="1566E94C">
        <w:rPr>
          <w:rFonts w:cs="Segoe UI"/>
          <w:color w:val="000000" w:themeColor="text1"/>
        </w:rPr>
        <w:t>the technologies</w:t>
      </w:r>
      <w:proofErr w:type="gramEnd"/>
      <w:r w:rsidRPr="1566E94C">
        <w:rPr>
          <w:rFonts w:cs="Segoe UI"/>
          <w:color w:val="000000" w:themeColor="text1"/>
        </w:rPr>
        <w:t>. This project has been instrumental in expanding the involvement of all the groups needed to improve the safety of all roadway users.</w:t>
      </w:r>
    </w:p>
    <w:p w14:paraId="3023FAD1" w14:textId="77777777" w:rsidR="00653D1B" w:rsidRDefault="00653D1B" w:rsidP="00437B26">
      <w:pPr>
        <w:pStyle w:val="BodyText"/>
        <w:numPr>
          <w:ilvl w:val="0"/>
          <w:numId w:val="33"/>
        </w:numPr>
        <w:contextualSpacing/>
        <w:rPr>
          <w:rFonts w:cs="Segoe UI"/>
          <w:color w:val="000000" w:themeColor="text1"/>
        </w:rPr>
      </w:pPr>
      <w:r>
        <w:rPr>
          <w:rFonts w:cs="Segoe UI"/>
          <w:color w:val="000000" w:themeColor="text1"/>
        </w:rPr>
        <w:t>Project partners noted that the PAC meetings were very beneficial and that it would be good for other areas to consider using a PAC. The regular updates helped with  ongoing communication and provided all partners with the opportunity to discuss project elements and provide input.</w:t>
      </w:r>
    </w:p>
    <w:p w14:paraId="6F59DEF7" w14:textId="77777777" w:rsidR="00653D1B" w:rsidRDefault="00653D1B" w:rsidP="00437B26">
      <w:pPr>
        <w:pStyle w:val="BodyText"/>
        <w:numPr>
          <w:ilvl w:val="0"/>
          <w:numId w:val="33"/>
        </w:numPr>
        <w:contextualSpacing/>
        <w:rPr>
          <w:rFonts w:cs="Segoe UI"/>
          <w:color w:val="000000" w:themeColor="text1"/>
        </w:rPr>
      </w:pPr>
      <w:r>
        <w:rPr>
          <w:rFonts w:cs="Segoe UI"/>
          <w:color w:val="000000" w:themeColor="text1"/>
        </w:rPr>
        <w:t xml:space="preserve">Installing the C-V2X equipment, working with vendors, and testing the various components takes time and resources. Providing resources to the agencies responsible for the activities would be beneficial to support their time. Some elements of the project may be new to the project partners. It was noted that learning about these technologies and their capabilities was very beneficial. Safety is job number one, so addressing any issues quickly is important. </w:t>
      </w:r>
    </w:p>
    <w:p w14:paraId="65CBAF07" w14:textId="77777777" w:rsidR="00653D1B" w:rsidRPr="002049D5" w:rsidRDefault="00653D1B" w:rsidP="00437B26">
      <w:pPr>
        <w:pStyle w:val="BodyText"/>
        <w:numPr>
          <w:ilvl w:val="0"/>
          <w:numId w:val="33"/>
        </w:numPr>
        <w:contextualSpacing/>
        <w:rPr>
          <w:rFonts w:cs="Segoe UI"/>
          <w:color w:val="000000" w:themeColor="text1"/>
        </w:rPr>
      </w:pPr>
      <w:r>
        <w:rPr>
          <w:rFonts w:cs="Segoe UI"/>
          <w:color w:val="000000" w:themeColor="text1"/>
        </w:rPr>
        <w:t xml:space="preserve">Preplanning for the equipment needs, determining if there is adequate room in the traffic signal cabinets, and addressing any potential limitations early is beneficial. Using the piggyback cabinets for the project equipment was also good, given the space is limited in the signal cabinets. The delay in the NEPA approval process resulted in a more condensed schedule for installing, testing, monitoring and evaluating the system, adding pressure to </w:t>
      </w:r>
      <w:r w:rsidRPr="002049D5">
        <w:rPr>
          <w:rFonts w:cs="Segoe UI"/>
          <w:color w:val="000000" w:themeColor="text1"/>
        </w:rPr>
        <w:t xml:space="preserve">all groups. </w:t>
      </w:r>
    </w:p>
    <w:p w14:paraId="52067EC7" w14:textId="77777777" w:rsidR="00653D1B" w:rsidRDefault="00653D1B" w:rsidP="00437B26">
      <w:pPr>
        <w:pStyle w:val="BodyText"/>
        <w:numPr>
          <w:ilvl w:val="0"/>
          <w:numId w:val="33"/>
        </w:numPr>
        <w:contextualSpacing/>
        <w:rPr>
          <w:rFonts w:cs="Segoe UI"/>
          <w:color w:val="000000" w:themeColor="text1"/>
        </w:rPr>
      </w:pPr>
      <w:r w:rsidRPr="002049D5">
        <w:rPr>
          <w:rFonts w:cs="Segoe UI"/>
          <w:color w:val="000000" w:themeColor="text1"/>
        </w:rPr>
        <w:t>While numerous approaches were used and contacts made with different groups, recruiting B/LV individuals to participate in the online interviews and the actual testing of the B/LV app was challenging. Working to establish</w:t>
      </w:r>
      <w:r>
        <w:rPr>
          <w:rFonts w:cs="Segoe UI"/>
          <w:color w:val="000000" w:themeColor="text1"/>
        </w:rPr>
        <w:t xml:space="preserve"> and maintain ongoing relationships with the different groups providing services to B/LV would be beneficial. PAC members noted that exploring future applications of the B/LV beta app and use by all individuals using different communication methods would be beneficial.</w:t>
      </w:r>
    </w:p>
    <w:p w14:paraId="5E3A6CF6" w14:textId="77777777" w:rsidR="00653D1B" w:rsidRDefault="00653D1B" w:rsidP="00437B26">
      <w:pPr>
        <w:pStyle w:val="BodyText"/>
        <w:numPr>
          <w:ilvl w:val="0"/>
          <w:numId w:val="33"/>
        </w:numPr>
        <w:contextualSpacing/>
        <w:rPr>
          <w:rFonts w:cs="Segoe UI"/>
          <w:color w:val="000000" w:themeColor="text1"/>
        </w:rPr>
      </w:pPr>
      <w:r>
        <w:rPr>
          <w:rFonts w:cs="Segoe UI"/>
          <w:color w:val="000000" w:themeColor="text1"/>
        </w:rPr>
        <w:t xml:space="preserve">What can appear to be small changes, such as restricting the live feed from the Texas A&amp;M University transit app, can have </w:t>
      </w:r>
      <w:proofErr w:type="gramStart"/>
      <w:r>
        <w:rPr>
          <w:rFonts w:cs="Segoe UI"/>
          <w:color w:val="000000" w:themeColor="text1"/>
        </w:rPr>
        <w:t>impacts</w:t>
      </w:r>
      <w:proofErr w:type="gramEnd"/>
      <w:r>
        <w:rPr>
          <w:rFonts w:cs="Segoe UI"/>
          <w:color w:val="000000" w:themeColor="text1"/>
        </w:rPr>
        <w:t xml:space="preserve"> on a project. Identifying any challenges early in the development process and working on solutions is important. </w:t>
      </w:r>
    </w:p>
    <w:p w14:paraId="0272FCF3" w14:textId="67BBDA47" w:rsidR="00653D1B" w:rsidRDefault="00653D1B" w:rsidP="00437B26">
      <w:pPr>
        <w:pStyle w:val="BodyText"/>
        <w:numPr>
          <w:ilvl w:val="0"/>
          <w:numId w:val="33"/>
        </w:numPr>
        <w:rPr>
          <w:rFonts w:cs="Segoe UI"/>
          <w:color w:val="000000" w:themeColor="text1"/>
        </w:rPr>
      </w:pPr>
      <w:r>
        <w:rPr>
          <w:rFonts w:cs="Segoe UI"/>
          <w:color w:val="000000" w:themeColor="text1"/>
        </w:rPr>
        <w:t xml:space="preserve">Considering how the system will work in the future and how the pilot project fits into a longer-term vision would be beneficial. Given </w:t>
      </w:r>
      <w:r w:rsidR="000D0855">
        <w:rPr>
          <w:rFonts w:cs="Segoe UI"/>
          <w:color w:val="000000" w:themeColor="text1"/>
        </w:rPr>
        <w:t>limited</w:t>
      </w:r>
      <w:r>
        <w:rPr>
          <w:rFonts w:cs="Segoe UI"/>
          <w:color w:val="000000" w:themeColor="text1"/>
        </w:rPr>
        <w:t xml:space="preserve"> resources, maximizing the use and benefits of </w:t>
      </w:r>
      <w:proofErr w:type="gramStart"/>
      <w:r>
        <w:rPr>
          <w:rFonts w:cs="Segoe UI"/>
          <w:color w:val="000000" w:themeColor="text1"/>
        </w:rPr>
        <w:t>the technology</w:t>
      </w:r>
      <w:proofErr w:type="gramEnd"/>
      <w:r>
        <w:rPr>
          <w:rFonts w:cs="Segoe UI"/>
          <w:color w:val="000000" w:themeColor="text1"/>
        </w:rPr>
        <w:t xml:space="preserve"> is important.</w:t>
      </w:r>
    </w:p>
    <w:p w14:paraId="5E291615" w14:textId="3548595F" w:rsidR="00FE1D68" w:rsidRPr="00437B26" w:rsidRDefault="00653D1B" w:rsidP="00437B26">
      <w:pPr>
        <w:pStyle w:val="BodyText"/>
      </w:pPr>
      <w:r w:rsidRPr="00437B26">
        <w:t xml:space="preserve">Measuring the impact of </w:t>
      </w:r>
      <w:r w:rsidR="000D0855">
        <w:t>a</w:t>
      </w:r>
      <w:r w:rsidRPr="00437B26">
        <w:t xml:space="preserve"> four-month pilot project can be challenging. Further, the pilot intersections were selected based on bus turning movements and the capabilities of the traffic signal system, not crashes involving buses and bicycles and pedestrians. Measuring the safety benefits was difficult. There were no crashes involving buses, pedestrians, and </w:t>
      </w:r>
      <w:proofErr w:type="gramStart"/>
      <w:r w:rsidRPr="00437B26">
        <w:t>bicyclists</w:t>
      </w:r>
      <w:proofErr w:type="gramEnd"/>
      <w:r w:rsidRPr="00437B26">
        <w:t xml:space="preserve"> in either the before period or the four-month demonstration. Obtaining feedback from the different intersection user groups was also challenging given the four-month demonstration period</w:t>
      </w:r>
      <w:r w:rsidR="000D0855">
        <w:t xml:space="preserve">. The demonstration also </w:t>
      </w:r>
      <w:r w:rsidRPr="00437B26">
        <w:t xml:space="preserve">corresponded with the end of the fall semester, winter break, and the start of the spring semester for Texas A&amp;M University students. A </w:t>
      </w:r>
      <w:r w:rsidR="000D0855">
        <w:t>longer</w:t>
      </w:r>
      <w:r w:rsidRPr="00437B26">
        <w:t xml:space="preserve"> demonstration </w:t>
      </w:r>
      <w:proofErr w:type="gramStart"/>
      <w:r w:rsidRPr="00437B26">
        <w:t>period and</w:t>
      </w:r>
      <w:proofErr w:type="gramEnd"/>
      <w:r w:rsidRPr="00437B26">
        <w:t xml:space="preserve"> focusing on intersections with previous </w:t>
      </w:r>
      <w:proofErr w:type="gramStart"/>
      <w:r w:rsidRPr="00437B26">
        <w:t>bus</w:t>
      </w:r>
      <w:proofErr w:type="gramEnd"/>
      <w:r w:rsidRPr="00437B26">
        <w:t xml:space="preserve">, </w:t>
      </w:r>
      <w:proofErr w:type="gramStart"/>
      <w:r w:rsidRPr="00437B26">
        <w:t>pedestrian</w:t>
      </w:r>
      <w:proofErr w:type="gramEnd"/>
      <w:r w:rsidRPr="00437B26">
        <w:t>, or bicycle crashes would provide an opportunity for a more robust evaluation.</w:t>
      </w:r>
    </w:p>
    <w:p w14:paraId="48261FDD" w14:textId="5E4E4AFD" w:rsidR="00653D1B" w:rsidRPr="00437B26" w:rsidRDefault="00653D1B" w:rsidP="00437B26">
      <w:pPr>
        <w:pStyle w:val="BodyText"/>
      </w:pPr>
      <w:r w:rsidRPr="00437B26">
        <w:t xml:space="preserve">The lessons learned related to the specific items identified by the USDOT </w:t>
      </w:r>
      <w:r w:rsidR="00C655EE" w:rsidRPr="00437B26">
        <w:t>are highlighted below:</w:t>
      </w:r>
    </w:p>
    <w:p w14:paraId="63DAAF49" w14:textId="265E1471" w:rsidR="008F6FA8" w:rsidRDefault="008F6FA8" w:rsidP="00437B26">
      <w:pPr>
        <w:pStyle w:val="ListParagraph"/>
        <w:spacing w:after="200" w:line="276" w:lineRule="auto"/>
      </w:pPr>
      <w:r>
        <w:t xml:space="preserve">Legal, Policy, and Regulatory Requirements - The delay in the NEPA review process caused a delay in the </w:t>
      </w:r>
      <w:r w:rsidR="00A050E2">
        <w:t>implementation</w:t>
      </w:r>
      <w:r>
        <w:t xml:space="preserve"> of the </w:t>
      </w:r>
      <w:r w:rsidR="00DA5C61">
        <w:t xml:space="preserve">Stage 1 </w:t>
      </w:r>
      <w:r>
        <w:t xml:space="preserve">project. </w:t>
      </w:r>
      <w:r w:rsidR="00DA5C61">
        <w:t xml:space="preserve">While regular contacts were made with the USDOT checking on the status, contacting the TxDOT Environmental Division earlier for assistance would have been beneficial. </w:t>
      </w:r>
      <w:r>
        <w:t xml:space="preserve">There were no issues associated with </w:t>
      </w:r>
      <w:proofErr w:type="gramStart"/>
      <w:r>
        <w:t>the Build</w:t>
      </w:r>
      <w:proofErr w:type="gramEnd"/>
      <w:r>
        <w:t xml:space="preserve"> America/Buy America in Stage 1. </w:t>
      </w:r>
    </w:p>
    <w:p w14:paraId="57836EF7" w14:textId="4A262393" w:rsidR="008F6FA8" w:rsidRDefault="008F6FA8" w:rsidP="00437B26">
      <w:pPr>
        <w:pStyle w:val="ListParagraph"/>
        <w:spacing w:after="200" w:line="276" w:lineRule="auto"/>
      </w:pPr>
      <w:r>
        <w:t xml:space="preserve">Procurement and Budget – Procurement of the needed equipment began once the NEPA approval was provided. No issues were encountered with the procurement process, with delivery of the equipment occurring in a reasonable timeframe. </w:t>
      </w:r>
      <w:proofErr w:type="gramStart"/>
      <w:r w:rsidR="00CA3404">
        <w:t>Actual</w:t>
      </w:r>
      <w:proofErr w:type="gramEnd"/>
      <w:r>
        <w:t xml:space="preserve"> Stage 1 </w:t>
      </w:r>
      <w:proofErr w:type="gramStart"/>
      <w:r w:rsidR="00CA3404">
        <w:t>expenditures were</w:t>
      </w:r>
      <w:proofErr w:type="gramEnd"/>
      <w:r w:rsidR="00CA3404">
        <w:t xml:space="preserve"> slightly lower than budgeted. The equipment costs were </w:t>
      </w:r>
      <w:r w:rsidR="00B605AF">
        <w:t>lower due to the purchase of fewer bus signs than anticipated. Staff costs were slightly lower due primarily to less time spent on the B/LV app</w:t>
      </w:r>
      <w:r w:rsidR="00337309">
        <w:t xml:space="preserve"> due to few</w:t>
      </w:r>
      <w:r w:rsidR="00B52FE7">
        <w:t xml:space="preserve">er than expected </w:t>
      </w:r>
      <w:r w:rsidR="00337309">
        <w:t>B/LV participants</w:t>
      </w:r>
      <w:r w:rsidR="00B52FE7">
        <w:t xml:space="preserve"> </w:t>
      </w:r>
      <w:proofErr w:type="gramStart"/>
      <w:r w:rsidR="00B52FE7">
        <w:t>in</w:t>
      </w:r>
      <w:proofErr w:type="gramEnd"/>
      <w:r w:rsidR="00B52FE7">
        <w:t xml:space="preserve"> the initial interviews and </w:t>
      </w:r>
      <w:proofErr w:type="gramStart"/>
      <w:r w:rsidR="00B52FE7">
        <w:t>the testing</w:t>
      </w:r>
      <w:proofErr w:type="gramEnd"/>
      <w:r w:rsidR="00B52FE7">
        <w:t xml:space="preserve"> the app.</w:t>
      </w:r>
    </w:p>
    <w:p w14:paraId="6844E5B3" w14:textId="4ED69B14" w:rsidR="008F6FA8" w:rsidRDefault="008F6FA8" w:rsidP="00437B26">
      <w:pPr>
        <w:pStyle w:val="ListParagraph"/>
        <w:spacing w:after="200" w:line="276" w:lineRule="auto"/>
      </w:pPr>
      <w:r>
        <w:t>Partnerships – As noted previously, one key factor in the successful deployment of the Smart</w:t>
      </w:r>
      <w:r w:rsidRPr="00A45BAB">
        <w:rPr>
          <w:i/>
          <w:iCs/>
        </w:rPr>
        <w:t>er</w:t>
      </w:r>
      <w:r>
        <w:t xml:space="preserve"> Intersections </w:t>
      </w:r>
      <w:r w:rsidR="00B52FE7">
        <w:t>was</w:t>
      </w:r>
      <w:r>
        <w:t xml:space="preserve"> the interest and supp</w:t>
      </w:r>
      <w:r w:rsidR="005552FB">
        <w:t xml:space="preserve">ort of the City of College Station, Texas A&amp;M University Transportation Services, BTD, and other groups. The project was able to expand on the strong existing partnerships.  </w:t>
      </w:r>
    </w:p>
    <w:p w14:paraId="362CFA6A" w14:textId="2685D982" w:rsidR="008F6FA8" w:rsidRDefault="008F6FA8" w:rsidP="00437B26">
      <w:pPr>
        <w:pStyle w:val="ListParagraph"/>
        <w:spacing w:after="200" w:line="276" w:lineRule="auto"/>
      </w:pPr>
      <w:r>
        <w:t>Technology Suitability</w:t>
      </w:r>
      <w:r w:rsidR="005533A2">
        <w:t>/Integration with Incumbent Systems</w:t>
      </w:r>
      <w:r>
        <w:t xml:space="preserve"> – The testing </w:t>
      </w:r>
      <w:r w:rsidR="00430B50">
        <w:t xml:space="preserve">and evaluation </w:t>
      </w:r>
      <w:r>
        <w:t>of the Smart</w:t>
      </w:r>
      <w:r w:rsidRPr="00B93D6B">
        <w:rPr>
          <w:i/>
          <w:iCs/>
        </w:rPr>
        <w:t>er</w:t>
      </w:r>
      <w:r>
        <w:t xml:space="preserve"> Intersection Pilot Project indicates that the technologies, including the RSUs and OBUs, are suitable for the goals of both the prototype and the at-scale projects.</w:t>
      </w:r>
      <w:r w:rsidR="005533A2">
        <w:t xml:space="preserve"> The Smart</w:t>
      </w:r>
      <w:r w:rsidR="005533A2" w:rsidRPr="005533A2">
        <w:rPr>
          <w:i/>
          <w:iCs/>
        </w:rPr>
        <w:t>er</w:t>
      </w:r>
      <w:r w:rsidR="005533A2">
        <w:t xml:space="preserve"> Intersections technology was integrated into the incumbent traffic signal system.</w:t>
      </w:r>
    </w:p>
    <w:p w14:paraId="768F8E0B" w14:textId="26D073E8" w:rsidR="008F6FA8" w:rsidRDefault="008F6FA8" w:rsidP="00437B26">
      <w:pPr>
        <w:pStyle w:val="ListParagraph"/>
        <w:spacing w:after="200" w:line="276" w:lineRule="auto"/>
      </w:pPr>
      <w:r>
        <w:t xml:space="preserve">Data Governance – The Data Management Plan </w:t>
      </w:r>
      <w:r w:rsidR="00337309">
        <w:t>was</w:t>
      </w:r>
      <w:r>
        <w:t xml:space="preserve"> used to guide the data governance. The data generated by the Smart</w:t>
      </w:r>
      <w:r w:rsidRPr="00B93D6B">
        <w:rPr>
          <w:i/>
          <w:iCs/>
        </w:rPr>
        <w:t>er</w:t>
      </w:r>
      <w:r>
        <w:t xml:space="preserve"> Intersections is used to generate the alerts. While it </w:t>
      </w:r>
      <w:r w:rsidR="005552FB">
        <w:t xml:space="preserve">is being stored </w:t>
      </w:r>
      <w:r>
        <w:t>to ensure the system is working correctly, there is little value associated with the data. Following the approach outlined in the Data Management Plan, it is not envisioned that data governance will be a major issu</w:t>
      </w:r>
      <w:r w:rsidR="00006542">
        <w:t>e with the Stage 2 project.</w:t>
      </w:r>
    </w:p>
    <w:p w14:paraId="7C493E85" w14:textId="3E5C3C1D" w:rsidR="008F6FA8" w:rsidRDefault="008F6FA8" w:rsidP="00437B26">
      <w:pPr>
        <w:pStyle w:val="ListParagraph"/>
        <w:spacing w:after="200" w:line="276" w:lineRule="auto"/>
      </w:pPr>
      <w:r>
        <w:t xml:space="preserve">Workforce Capacity – As discussed in more detail later in </w:t>
      </w:r>
      <w:r w:rsidR="005552FB">
        <w:t>Section Five, the</w:t>
      </w:r>
      <w:r>
        <w:t xml:space="preserve"> Smart</w:t>
      </w:r>
      <w:r w:rsidRPr="00D64B39">
        <w:rPr>
          <w:i/>
          <w:iCs/>
        </w:rPr>
        <w:t>er</w:t>
      </w:r>
      <w:r>
        <w:t xml:space="preserve"> Intersections </w:t>
      </w:r>
      <w:r w:rsidR="005552FB">
        <w:t>Pilot Project did</w:t>
      </w:r>
      <w:r>
        <w:t xml:space="preserve"> not replace jobs</w:t>
      </w:r>
      <w:r w:rsidR="005552FB">
        <w:t>. The use of smarter intersection technologies will increase the need for skilled</w:t>
      </w:r>
      <w:r>
        <w:t xml:space="preserve">, high-paying jobs related to traffic signal operation and bus on-board technologies. </w:t>
      </w:r>
    </w:p>
    <w:p w14:paraId="20F05E58" w14:textId="6B0B426C" w:rsidR="008F6FA8" w:rsidRDefault="008F6FA8" w:rsidP="00437B26">
      <w:pPr>
        <w:pStyle w:val="ListParagraph"/>
        <w:spacing w:after="200" w:line="276" w:lineRule="auto"/>
      </w:pPr>
      <w:r>
        <w:t xml:space="preserve">Internal Project Coordination – Project coordination within the implementing agencies and across agencies is a key to </w:t>
      </w:r>
      <w:r w:rsidR="005552FB">
        <w:t xml:space="preserve">the </w:t>
      </w:r>
      <w:r>
        <w:t>succes</w:t>
      </w:r>
      <w:r w:rsidR="005552FB">
        <w:t>s of the Stage 1 project. Continuing this coordination after the completion of the pilot project will be a focus for all groups</w:t>
      </w:r>
      <w:r w:rsidR="00006542">
        <w:t xml:space="preserve"> with continued </w:t>
      </w:r>
      <w:r w:rsidR="00330C10">
        <w:t>operation</w:t>
      </w:r>
      <w:r w:rsidR="00006542">
        <w:t xml:space="preserve"> of </w:t>
      </w:r>
      <w:r w:rsidR="00FB352F">
        <w:t xml:space="preserve">some of the </w:t>
      </w:r>
      <w:r w:rsidR="00006542">
        <w:t>intersections anticipated. P</w:t>
      </w:r>
      <w:r w:rsidR="00616CA2">
        <w:t>r</w:t>
      </w:r>
      <w:r w:rsidR="00006542">
        <w:t>oject</w:t>
      </w:r>
      <w:r w:rsidR="00616CA2">
        <w:t xml:space="preserve"> </w:t>
      </w:r>
      <w:r w:rsidR="00330C10">
        <w:t>communication among</w:t>
      </w:r>
      <w:r w:rsidR="00616CA2">
        <w:t xml:space="preserve"> TxDOT, CCRTA, the City of Corpus Christi, TTI, and other groups</w:t>
      </w:r>
      <w:r w:rsidR="00330C10">
        <w:t xml:space="preserve"> will continue to be a priority in a Stage 2 project.</w:t>
      </w:r>
    </w:p>
    <w:p w14:paraId="40600A58" w14:textId="6C651B2B" w:rsidR="008F6FA8" w:rsidRDefault="008F6FA8" w:rsidP="00437B26">
      <w:pPr>
        <w:pStyle w:val="ListParagraph"/>
        <w:spacing w:after="200" w:line="276" w:lineRule="auto"/>
      </w:pPr>
      <w:r>
        <w:t xml:space="preserve">Community Impact – </w:t>
      </w:r>
      <w:r w:rsidR="005552FB">
        <w:t xml:space="preserve">The Stage 1 </w:t>
      </w:r>
      <w:r w:rsidR="00E67E8D">
        <w:t xml:space="preserve">project </w:t>
      </w:r>
      <w:r w:rsidR="00757E5E">
        <w:t>did not examine</w:t>
      </w:r>
      <w:r w:rsidR="005552FB">
        <w:t xml:space="preserve"> the impact of the </w:t>
      </w:r>
      <w:r w:rsidR="003D0442">
        <w:t>intersections on the surrounding areas</w:t>
      </w:r>
      <w:r w:rsidR="00757E5E">
        <w:t xml:space="preserve"> </w:t>
      </w:r>
      <w:proofErr w:type="gramStart"/>
      <w:r w:rsidR="00757E5E">
        <w:t>to a great extent</w:t>
      </w:r>
      <w:proofErr w:type="gramEnd"/>
      <w:r w:rsidR="00757E5E">
        <w:t xml:space="preserve"> </w:t>
      </w:r>
      <w:r w:rsidR="00695B09">
        <w:t>due to the short duration of the demonstration. It is anticipated that community impacts will be e</w:t>
      </w:r>
      <w:r w:rsidR="00382699">
        <w:t xml:space="preserve">valuated more thoroughly in a Stage 2 project in Corpus Christi. </w:t>
      </w:r>
    </w:p>
    <w:p w14:paraId="3F79AA89" w14:textId="46BEB82C" w:rsidR="008F6FA8" w:rsidRDefault="008F6FA8" w:rsidP="00437B26">
      <w:pPr>
        <w:pStyle w:val="ListParagraph"/>
        <w:spacing w:after="200" w:line="276" w:lineRule="auto"/>
      </w:pPr>
      <w:r>
        <w:t xml:space="preserve">Public Acceptance – </w:t>
      </w:r>
      <w:r w:rsidR="004C55D3">
        <w:t>The i</w:t>
      </w:r>
      <w:r w:rsidRPr="00F746C3">
        <w:t>ntercept</w:t>
      </w:r>
      <w:r>
        <w:t xml:space="preserve"> surveys conducted </w:t>
      </w:r>
      <w:r w:rsidR="00AE127A">
        <w:t>as part of the project</w:t>
      </w:r>
      <w:r>
        <w:t xml:space="preserve"> at the Smart</w:t>
      </w:r>
      <w:r w:rsidRPr="00D83239">
        <w:rPr>
          <w:i/>
          <w:iCs/>
        </w:rPr>
        <w:t>er</w:t>
      </w:r>
      <w:r>
        <w:t xml:space="preserve"> Intersections in College Station</w:t>
      </w:r>
      <w:r w:rsidR="00E9731A">
        <w:t xml:space="preserve"> </w:t>
      </w:r>
      <w:r w:rsidR="00B95BC9">
        <w:t>indicated</w:t>
      </w:r>
      <w:r>
        <w:t xml:space="preserve"> public acceptance </w:t>
      </w:r>
      <w:r w:rsidR="00B95BC9">
        <w:t xml:space="preserve">and support </w:t>
      </w:r>
      <w:r>
        <w:t xml:space="preserve">of this approach for altering </w:t>
      </w:r>
      <w:r w:rsidR="00382699">
        <w:t xml:space="preserve">pedestrians and bicyclists </w:t>
      </w:r>
      <w:r>
        <w:t xml:space="preserve">of turning buses. </w:t>
      </w:r>
    </w:p>
    <w:p w14:paraId="37FAD6D9" w14:textId="06F5092E" w:rsidR="00E67E8D" w:rsidRDefault="00E67E8D" w:rsidP="00437B26">
      <w:pPr>
        <w:pStyle w:val="ListParagraph"/>
        <w:spacing w:after="200" w:line="276" w:lineRule="auto"/>
      </w:pPr>
      <w:r>
        <w:t xml:space="preserve">Cybersecurity </w:t>
      </w:r>
      <w:r w:rsidR="000177CC">
        <w:t>–</w:t>
      </w:r>
      <w:r>
        <w:t xml:space="preserve"> </w:t>
      </w:r>
      <w:r w:rsidR="00A56C76">
        <w:t>T</w:t>
      </w:r>
      <w:r w:rsidR="002443B7">
        <w:t>he Smart</w:t>
      </w:r>
      <w:r w:rsidR="002443B7" w:rsidRPr="00D073A7">
        <w:rPr>
          <w:i/>
          <w:iCs/>
        </w:rPr>
        <w:t xml:space="preserve">er </w:t>
      </w:r>
      <w:r w:rsidR="002443B7">
        <w:t>Intersections Pilot Project</w:t>
      </w:r>
      <w:r w:rsidR="00D073A7">
        <w:t xml:space="preserve"> followed the security protocols </w:t>
      </w:r>
      <w:r w:rsidR="00A56C76">
        <w:t>used</w:t>
      </w:r>
      <w:r w:rsidR="00D073A7">
        <w:t xml:space="preserve"> by the City of College Station</w:t>
      </w:r>
      <w:r w:rsidR="00E07689">
        <w:t xml:space="preserve"> Public Works Department. The traffic signal equipment was always accessed under the supervision of the Public Works Department. TTI researchers employed procedures to remotely access the system </w:t>
      </w:r>
      <w:r w:rsidR="003A22D6">
        <w:t xml:space="preserve">while maintaining security, including configuring the firewall on the cellular router used to access the edge processor </w:t>
      </w:r>
      <w:r w:rsidR="0048704E">
        <w:t xml:space="preserve">in the traffic signal cabinet. The processor accesses the traffic signal controller and runs the application to detect </w:t>
      </w:r>
      <w:r w:rsidR="001F27D8">
        <w:t xml:space="preserve">the equipped </w:t>
      </w:r>
      <w:r w:rsidR="0048704E">
        <w:t xml:space="preserve">buses and </w:t>
      </w:r>
      <w:proofErr w:type="gramStart"/>
      <w:r w:rsidR="0048704E">
        <w:t>provide</w:t>
      </w:r>
      <w:proofErr w:type="gramEnd"/>
      <w:r w:rsidR="0048704E">
        <w:t xml:space="preserve"> the visual and audio alerts. The firewall restricted access to the field edge processor to only computers running within the TTI network. The </w:t>
      </w:r>
      <w:proofErr w:type="spellStart"/>
      <w:r w:rsidR="0048704E">
        <w:t>BeyondTrust</w:t>
      </w:r>
      <w:proofErr w:type="spellEnd"/>
      <w:r w:rsidR="0048704E">
        <w:t xml:space="preserve"> Remote Support tool was </w:t>
      </w:r>
      <w:r w:rsidR="00B175E1">
        <w:t>used</w:t>
      </w:r>
      <w:r w:rsidR="0048704E">
        <w:t xml:space="preserve"> by TTI researchers to remotely access the field edge processor in each cabinet, which required a username and password to access each machine. </w:t>
      </w:r>
      <w:r w:rsidR="00D073A7">
        <w:t xml:space="preserve"> </w:t>
      </w:r>
    </w:p>
    <w:p w14:paraId="6992E2F7" w14:textId="456ED165" w:rsidR="00646CC5" w:rsidRDefault="00E66528" w:rsidP="007F0853">
      <w:pPr>
        <w:pStyle w:val="Heading1"/>
      </w:pPr>
      <w:bookmarkStart w:id="45" w:name="_Toc201912546"/>
      <w:r>
        <w:t xml:space="preserve">Section </w:t>
      </w:r>
      <w:r w:rsidR="009126DB">
        <w:t>Six</w:t>
      </w:r>
      <w:r>
        <w:t xml:space="preserve">: </w:t>
      </w:r>
      <w:r w:rsidR="00646CC5">
        <w:t>Deployment Readiness</w:t>
      </w:r>
      <w:bookmarkEnd w:id="45"/>
    </w:p>
    <w:p w14:paraId="68513167" w14:textId="08DF9444" w:rsidR="00646CC5" w:rsidRPr="00437B26" w:rsidRDefault="00667992" w:rsidP="00437B26">
      <w:pPr>
        <w:pStyle w:val="BodyText"/>
      </w:pPr>
      <w:r w:rsidRPr="00437B26">
        <w:t xml:space="preserve">As outlined in the USDOT guidance, the </w:t>
      </w:r>
      <w:r w:rsidR="00F05740" w:rsidRPr="00437B26">
        <w:t>following</w:t>
      </w:r>
      <w:r w:rsidRPr="00437B26">
        <w:t xml:space="preserve"> topics were examined </w:t>
      </w:r>
      <w:r w:rsidR="003E3FF4">
        <w:t>associated with deployment readiness</w:t>
      </w:r>
      <w:r w:rsidRPr="00437B26">
        <w:t xml:space="preserve"> of </w:t>
      </w:r>
      <w:proofErr w:type="gramStart"/>
      <w:r w:rsidRPr="00437B26">
        <w:t>the Smart</w:t>
      </w:r>
      <w:r w:rsidRPr="00EC3E27">
        <w:rPr>
          <w:i/>
          <w:iCs/>
        </w:rPr>
        <w:t>er</w:t>
      </w:r>
      <w:proofErr w:type="gramEnd"/>
      <w:r w:rsidRPr="00EC3E27">
        <w:rPr>
          <w:i/>
          <w:iCs/>
        </w:rPr>
        <w:t xml:space="preserve"> </w:t>
      </w:r>
      <w:r w:rsidRPr="00437B26">
        <w:t xml:space="preserve">Intersections. </w:t>
      </w:r>
    </w:p>
    <w:p w14:paraId="33775D49" w14:textId="73068A6C" w:rsidR="008A4E8A" w:rsidRDefault="008A4E8A" w:rsidP="00437B26">
      <w:pPr>
        <w:pStyle w:val="ListParagraph"/>
        <w:spacing w:after="200" w:line="276" w:lineRule="auto"/>
      </w:pPr>
      <w:r>
        <w:t>Legal, Policy, and Regulatory Requirements</w:t>
      </w:r>
      <w:r w:rsidR="0029388B">
        <w:t xml:space="preserve"> </w:t>
      </w:r>
      <w:r w:rsidR="003D0442">
        <w:t>–</w:t>
      </w:r>
      <w:r w:rsidR="0029388B">
        <w:t xml:space="preserve"> </w:t>
      </w:r>
      <w:r w:rsidR="003D0442">
        <w:t>Ensuring that the NEPA review for the</w:t>
      </w:r>
      <w:r w:rsidR="00943E96">
        <w:t xml:space="preserve"> at-scale deployment </w:t>
      </w:r>
      <w:r w:rsidR="003D0442">
        <w:t>is completed in a</w:t>
      </w:r>
      <w:r w:rsidR="00943E96">
        <w:t xml:space="preserve"> timely manner will be important. </w:t>
      </w:r>
      <w:r w:rsidR="003D0442">
        <w:t xml:space="preserve">Contacts with the TxDOT Environmental Division can be made as needed to assist with the review. </w:t>
      </w:r>
      <w:r w:rsidR="00943E96">
        <w:t>There were no</w:t>
      </w:r>
      <w:r w:rsidR="0029388B">
        <w:t xml:space="preserve"> issues associated with </w:t>
      </w:r>
      <w:proofErr w:type="gramStart"/>
      <w:r w:rsidR="0029388B">
        <w:t xml:space="preserve">the </w:t>
      </w:r>
      <w:r w:rsidR="00100579">
        <w:t>Build</w:t>
      </w:r>
      <w:proofErr w:type="gramEnd"/>
      <w:r w:rsidR="00100579">
        <w:t xml:space="preserve"> America</w:t>
      </w:r>
      <w:r w:rsidR="00870A7E">
        <w:t>/</w:t>
      </w:r>
      <w:r w:rsidR="00100579">
        <w:t>Buy America</w:t>
      </w:r>
      <w:r w:rsidR="00F05740">
        <w:t xml:space="preserve"> </w:t>
      </w:r>
      <w:r w:rsidR="002D030D">
        <w:t>in Stage 1. It is not anticipated to be a concern in Stage 2 at-scale deployment.</w:t>
      </w:r>
    </w:p>
    <w:p w14:paraId="2E402A05" w14:textId="737AE6FF" w:rsidR="002D030D" w:rsidRDefault="002D030D" w:rsidP="00437B26">
      <w:pPr>
        <w:pStyle w:val="ListParagraph"/>
        <w:spacing w:after="200" w:line="276" w:lineRule="auto"/>
      </w:pPr>
      <w:r>
        <w:t xml:space="preserve">Procurement and Budget – </w:t>
      </w:r>
      <w:r w:rsidR="003D0442">
        <w:t>Based on the experience in Stage 1</w:t>
      </w:r>
      <w:r>
        <w:t xml:space="preserve"> </w:t>
      </w:r>
      <w:r w:rsidR="00F5684B">
        <w:t>with the</w:t>
      </w:r>
      <w:r>
        <w:t xml:space="preserve"> procurement process, </w:t>
      </w:r>
      <w:r w:rsidR="003D0442">
        <w:t>i</w:t>
      </w:r>
      <w:r w:rsidR="00F5684B">
        <w:t xml:space="preserve">t is not anticipated </w:t>
      </w:r>
      <w:r w:rsidR="007C40E9">
        <w:t>that there will be any issues with the procurement process and budget in the at-scale project.</w:t>
      </w:r>
      <w:r w:rsidR="003D0442">
        <w:t xml:space="preserve"> Given the larger scale of the procurement process, it will be important to closely monitor the status of each step in the process.</w:t>
      </w:r>
    </w:p>
    <w:p w14:paraId="7A67BBCB" w14:textId="6C636E19" w:rsidR="007C40E9" w:rsidRDefault="007C40E9" w:rsidP="00437B26">
      <w:pPr>
        <w:pStyle w:val="ListParagraph"/>
        <w:spacing w:after="200" w:line="276" w:lineRule="auto"/>
      </w:pPr>
      <w:r>
        <w:t xml:space="preserve">Partnerships – As noted previously, one key factor in the successful deployment of the </w:t>
      </w:r>
      <w:r w:rsidR="00A45BAB">
        <w:t>S</w:t>
      </w:r>
      <w:r>
        <w:t>mart</w:t>
      </w:r>
      <w:r w:rsidRPr="00A45BAB">
        <w:rPr>
          <w:i/>
          <w:iCs/>
        </w:rPr>
        <w:t>er</w:t>
      </w:r>
      <w:r>
        <w:t xml:space="preserve"> </w:t>
      </w:r>
      <w:r w:rsidR="00A45BAB">
        <w:t>I</w:t>
      </w:r>
      <w:r>
        <w:t>ntersections is the interest and support of the owner and operator of the traffic signal system and the partnerships with the transit operators, MPOs, and other groups. Nurturing these partnerships in Corpus Christi will be an important element to ensuring a successful at-scale project.</w:t>
      </w:r>
    </w:p>
    <w:p w14:paraId="3CE33AB6" w14:textId="47A2C8BC" w:rsidR="007C40E9" w:rsidRDefault="00F7431F" w:rsidP="00437B26">
      <w:pPr>
        <w:pStyle w:val="ListParagraph"/>
        <w:spacing w:after="200" w:line="276" w:lineRule="auto"/>
      </w:pPr>
      <w:r>
        <w:t xml:space="preserve">Technology Suitability – </w:t>
      </w:r>
      <w:r w:rsidR="00F746C3">
        <w:t>T</w:t>
      </w:r>
      <w:r>
        <w:t xml:space="preserve">he </w:t>
      </w:r>
      <w:r w:rsidR="00E2509E">
        <w:t>deployment</w:t>
      </w:r>
      <w:r w:rsidR="00610459">
        <w:t xml:space="preserve"> and evaluation</w:t>
      </w:r>
      <w:r>
        <w:t xml:space="preserve"> of the Smart</w:t>
      </w:r>
      <w:r w:rsidRPr="00B93D6B">
        <w:rPr>
          <w:i/>
          <w:iCs/>
        </w:rPr>
        <w:t>er</w:t>
      </w:r>
      <w:r>
        <w:t xml:space="preserve"> Intersection</w:t>
      </w:r>
      <w:r w:rsidR="007C40E9">
        <w:t xml:space="preserve"> </w:t>
      </w:r>
      <w:r w:rsidR="00713ABD">
        <w:t xml:space="preserve">Pilot Project </w:t>
      </w:r>
      <w:r w:rsidR="007C7DD4">
        <w:t>indicates that the technologies, including the RSUs and OBUs, are suitable for the goals o</w:t>
      </w:r>
      <w:r w:rsidR="003D0442">
        <w:t>f the proposed</w:t>
      </w:r>
      <w:r w:rsidR="007C7DD4">
        <w:t xml:space="preserve"> at-scale project</w:t>
      </w:r>
      <w:r w:rsidR="003D0442">
        <w:t xml:space="preserve"> in Corpus Christi</w:t>
      </w:r>
      <w:r w:rsidR="007C7DD4">
        <w:t>.</w:t>
      </w:r>
    </w:p>
    <w:p w14:paraId="05D4DA6C" w14:textId="326E7C3E" w:rsidR="007C7DD4" w:rsidRDefault="007C7DD4" w:rsidP="00437B26">
      <w:pPr>
        <w:pStyle w:val="ListParagraph"/>
        <w:spacing w:after="200" w:line="276" w:lineRule="auto"/>
      </w:pPr>
      <w:r>
        <w:t xml:space="preserve">Data Governance – </w:t>
      </w:r>
      <w:r w:rsidR="00031A19">
        <w:t>The Data Management Plan</w:t>
      </w:r>
      <w:r w:rsidR="003D0442">
        <w:t xml:space="preserve"> will continue to be used </w:t>
      </w:r>
      <w:r w:rsidR="00E9731A">
        <w:t xml:space="preserve">to guide data governance </w:t>
      </w:r>
      <w:r w:rsidR="003D0442">
        <w:t xml:space="preserve">in the Stage 2 project. </w:t>
      </w:r>
      <w:r w:rsidR="00DB47FC">
        <w:t>Following the app</w:t>
      </w:r>
      <w:r w:rsidR="009B7706">
        <w:t>roach outlined in the Data Management Plan, i</w:t>
      </w:r>
      <w:r w:rsidR="001D02E0">
        <w:t xml:space="preserve">t is not envisioned that </w:t>
      </w:r>
      <w:r w:rsidR="004A2080">
        <w:t xml:space="preserve">data governance will be </w:t>
      </w:r>
      <w:r w:rsidR="00833C5D">
        <w:t>a</w:t>
      </w:r>
      <w:r w:rsidR="004A2080">
        <w:t xml:space="preserve"> </w:t>
      </w:r>
      <w:r w:rsidR="009B7706">
        <w:t xml:space="preserve">major </w:t>
      </w:r>
      <w:r w:rsidR="004A2080">
        <w:t>issue.</w:t>
      </w:r>
    </w:p>
    <w:p w14:paraId="7DBC47DF" w14:textId="02D993B5" w:rsidR="004A2080" w:rsidRDefault="004A2080" w:rsidP="00437B26">
      <w:pPr>
        <w:pStyle w:val="ListParagraph"/>
        <w:spacing w:after="200" w:line="276" w:lineRule="auto"/>
      </w:pPr>
      <w:r>
        <w:t xml:space="preserve">Workforce Capacity – As discussed in more detail later in this section, at-scale </w:t>
      </w:r>
      <w:r w:rsidR="003E3FF4">
        <w:t>deployment</w:t>
      </w:r>
      <w:r>
        <w:t xml:space="preserve"> of the Smart</w:t>
      </w:r>
      <w:r w:rsidRPr="00B25314">
        <w:rPr>
          <w:i/>
          <w:iCs/>
        </w:rPr>
        <w:t>er</w:t>
      </w:r>
      <w:r>
        <w:t xml:space="preserve"> Intersections would harness the benefits and negate potential negative </w:t>
      </w:r>
      <w:r w:rsidR="00B25314">
        <w:t>i</w:t>
      </w:r>
      <w:r>
        <w:t xml:space="preserve">mpacts of technologies </w:t>
      </w:r>
      <w:r w:rsidR="00B25314">
        <w:t>on good paying jobs with free and fair choice to join a union. The Smart</w:t>
      </w:r>
      <w:r w:rsidR="00B25314" w:rsidRPr="00D64B39">
        <w:rPr>
          <w:i/>
          <w:iCs/>
        </w:rPr>
        <w:t>er</w:t>
      </w:r>
      <w:r w:rsidR="00B25314">
        <w:t xml:space="preserve"> Intersections </w:t>
      </w:r>
      <w:r w:rsidR="00D64B39">
        <w:t xml:space="preserve">do not replace jobs, rather they add skilled, high-paying jobs related to traffic signal operation and bus on-board technologies. </w:t>
      </w:r>
    </w:p>
    <w:p w14:paraId="033E45BA" w14:textId="1D5AEC1C" w:rsidR="00D64B39" w:rsidRDefault="00D64B39" w:rsidP="00437B26">
      <w:pPr>
        <w:pStyle w:val="ListParagraph"/>
        <w:spacing w:after="200" w:line="276" w:lineRule="auto"/>
      </w:pPr>
      <w:r>
        <w:t>Internal Project Coordination – Project coordination</w:t>
      </w:r>
      <w:r w:rsidR="00FF527D">
        <w:t xml:space="preserve"> within the </w:t>
      </w:r>
      <w:r w:rsidR="009740E5">
        <w:t xml:space="preserve">implementing agencies and across agencies is a key </w:t>
      </w:r>
      <w:r w:rsidR="003E3FF4">
        <w:t xml:space="preserve">element </w:t>
      </w:r>
      <w:r w:rsidR="009740E5">
        <w:t xml:space="preserve">to a successful at-scale deployment. Enhancing the coordination that exists in Corpus Christi will be an important focus for the at-scale deployment. </w:t>
      </w:r>
    </w:p>
    <w:p w14:paraId="74C81CBD" w14:textId="17057A58" w:rsidR="009740E5" w:rsidRDefault="009740E5" w:rsidP="00437B26">
      <w:pPr>
        <w:pStyle w:val="ListParagraph"/>
        <w:spacing w:after="200" w:line="276" w:lineRule="auto"/>
      </w:pPr>
      <w:r>
        <w:t>Community Impact – Examining the impact of the Smart</w:t>
      </w:r>
      <w:r w:rsidRPr="009740E5">
        <w:rPr>
          <w:i/>
          <w:iCs/>
        </w:rPr>
        <w:t>er</w:t>
      </w:r>
      <w:r>
        <w:t xml:space="preserve"> Intersections </w:t>
      </w:r>
      <w:r w:rsidR="00FF2C3E">
        <w:t xml:space="preserve">on the communities and areas around the intersections in Corpus Christi will be important during the </w:t>
      </w:r>
      <w:r w:rsidR="00FF4203">
        <w:t xml:space="preserve">more detailed </w:t>
      </w:r>
      <w:r w:rsidR="00FF2C3E">
        <w:t>planning</w:t>
      </w:r>
      <w:r w:rsidR="00D50748">
        <w:t>,</w:t>
      </w:r>
      <w:r w:rsidR="00FF2C3E">
        <w:t xml:space="preserve"> </w:t>
      </w:r>
      <w:r w:rsidR="003E3FF4">
        <w:t>development</w:t>
      </w:r>
      <w:r w:rsidR="00D50748">
        <w:t>, and operation</w:t>
      </w:r>
      <w:r w:rsidR="00FF2C3E">
        <w:t xml:space="preserve"> </w:t>
      </w:r>
      <w:r w:rsidR="00D83239">
        <w:t>stage</w:t>
      </w:r>
      <w:r w:rsidR="00D50748">
        <w:t xml:space="preserve">s </w:t>
      </w:r>
      <w:r w:rsidR="00D83239">
        <w:t>of the at-scale deployment.</w:t>
      </w:r>
    </w:p>
    <w:p w14:paraId="4E5B26A6" w14:textId="016DD58C" w:rsidR="00D83239" w:rsidRDefault="00D83239" w:rsidP="00437B26">
      <w:pPr>
        <w:pStyle w:val="ListParagraph"/>
        <w:spacing w:after="200" w:line="276" w:lineRule="auto"/>
      </w:pPr>
      <w:r>
        <w:t xml:space="preserve">Public Acceptance – The </w:t>
      </w:r>
      <w:r w:rsidR="00E9731A">
        <w:t xml:space="preserve">results from </w:t>
      </w:r>
      <w:r w:rsidRPr="00F746C3">
        <w:t>inter</w:t>
      </w:r>
      <w:r w:rsidR="00F746C3" w:rsidRPr="00F746C3">
        <w:t>c</w:t>
      </w:r>
      <w:r w:rsidRPr="00F746C3">
        <w:t>ept</w:t>
      </w:r>
      <w:r>
        <w:t xml:space="preserve"> surveys at the Smart</w:t>
      </w:r>
      <w:r w:rsidRPr="00D83239">
        <w:rPr>
          <w:i/>
          <w:iCs/>
        </w:rPr>
        <w:t>er</w:t>
      </w:r>
      <w:r>
        <w:t xml:space="preserve"> Intersections in College Station</w:t>
      </w:r>
      <w:r w:rsidR="005B1516">
        <w:t xml:space="preserve"> indicate support for this type of system</w:t>
      </w:r>
      <w:r w:rsidR="00FF4203">
        <w:t xml:space="preserve">. It provides </w:t>
      </w:r>
      <w:r w:rsidR="00E9731A">
        <w:t>a model for use</w:t>
      </w:r>
      <w:r w:rsidR="00806EAB">
        <w:t xml:space="preserve"> </w:t>
      </w:r>
      <w:r w:rsidR="00E9731A">
        <w:t>in Corpus Christi.</w:t>
      </w:r>
      <w:r w:rsidR="00806EAB">
        <w:t xml:space="preserve"> </w:t>
      </w:r>
      <w:r w:rsidR="00E9731A">
        <w:t>Changes can be made as needed, with s</w:t>
      </w:r>
      <w:r w:rsidR="00806EAB">
        <w:t>imilar surveys</w:t>
      </w:r>
      <w:r w:rsidR="00E9731A">
        <w:t xml:space="preserve"> being</w:t>
      </w:r>
      <w:r w:rsidR="00806EAB">
        <w:t xml:space="preserve"> conducted as part of the </w:t>
      </w:r>
      <w:r w:rsidR="00E9731A">
        <w:t xml:space="preserve">Stage 2 </w:t>
      </w:r>
      <w:r w:rsidR="00806EAB">
        <w:t>at-scale deployment</w:t>
      </w:r>
      <w:r w:rsidR="00E9731A">
        <w:t>.</w:t>
      </w:r>
    </w:p>
    <w:p w14:paraId="73C657D8" w14:textId="626899C2" w:rsidR="003E3FF4" w:rsidRDefault="003E3FF4" w:rsidP="00437B26">
      <w:pPr>
        <w:pStyle w:val="ListParagraph"/>
        <w:spacing w:after="200" w:line="276" w:lineRule="auto"/>
      </w:pPr>
      <w:r>
        <w:t>Cybersecurity – The at-scale deployment will build on the approach used in the Smart</w:t>
      </w:r>
      <w:r w:rsidRPr="003E3FF4">
        <w:rPr>
          <w:i/>
          <w:iCs/>
        </w:rPr>
        <w:t xml:space="preserve">er </w:t>
      </w:r>
      <w:r>
        <w:t>Intersections Pilot Project and will employ the Security Credential Management System for the deployment of C</w:t>
      </w:r>
      <w:r w:rsidR="0031722A">
        <w:t>V2X equipment.</w:t>
      </w:r>
    </w:p>
    <w:p w14:paraId="024618D1" w14:textId="3E0CC774" w:rsidR="00B12C05" w:rsidRPr="00437B26" w:rsidRDefault="00B12C05" w:rsidP="00437B26">
      <w:pPr>
        <w:pStyle w:val="BodyText"/>
      </w:pPr>
      <w:r w:rsidRPr="00437B26">
        <w:t>The development of the Smart</w:t>
      </w:r>
      <w:r w:rsidRPr="00EC3E27">
        <w:rPr>
          <w:i/>
          <w:iCs/>
        </w:rPr>
        <w:t>er</w:t>
      </w:r>
      <w:r w:rsidRPr="00437B26">
        <w:t xml:space="preserve"> Intersections Pilot Project has provided a good understanding of the maintenance and operating requirements for at-scale deployment. The systems at the pilot intersections </w:t>
      </w:r>
      <w:proofErr w:type="gramStart"/>
      <w:r w:rsidRPr="00437B26">
        <w:t>are able to</w:t>
      </w:r>
      <w:proofErr w:type="gramEnd"/>
      <w:r w:rsidRPr="00437B26">
        <w:t xml:space="preserve"> accommodate updates as C-V2X technologies continue to evolve. The capacity </w:t>
      </w:r>
      <w:proofErr w:type="gramStart"/>
      <w:r w:rsidRPr="00437B26">
        <w:t>exits</w:t>
      </w:r>
      <w:proofErr w:type="gramEnd"/>
      <w:r w:rsidRPr="00437B26">
        <w:t xml:space="preserve"> in the College Station area to provide ongoing maintenance and improvements to prevent technical debt. These same capabilit</w:t>
      </w:r>
      <w:r w:rsidR="004538BF" w:rsidRPr="00437B26">
        <w:t xml:space="preserve">ies </w:t>
      </w:r>
      <w:r w:rsidRPr="00437B26">
        <w:t xml:space="preserve">for ongoing maintenance and enhancements </w:t>
      </w:r>
      <w:proofErr w:type="gramStart"/>
      <w:r w:rsidRPr="00437B26">
        <w:t>exists</w:t>
      </w:r>
      <w:proofErr w:type="gramEnd"/>
      <w:r w:rsidRPr="00437B26">
        <w:t xml:space="preserve"> in </w:t>
      </w:r>
      <w:r w:rsidR="00113E70" w:rsidRPr="00437B26">
        <w:t>a</w:t>
      </w:r>
      <w:r w:rsidRPr="00437B26">
        <w:t xml:space="preserve"> Stage 2 at-scale deployment in Corpus Christi. </w:t>
      </w:r>
    </w:p>
    <w:p w14:paraId="065951FF" w14:textId="77777777" w:rsidR="005D53DF" w:rsidRPr="00437B26" w:rsidRDefault="005D53DF" w:rsidP="00437B26">
      <w:pPr>
        <w:pStyle w:val="BodyText"/>
      </w:pPr>
      <w:r w:rsidRPr="00437B26">
        <w:t>The Smart</w:t>
      </w:r>
      <w:r w:rsidRPr="004A71AA">
        <w:rPr>
          <w:i/>
          <w:iCs/>
        </w:rPr>
        <w:t>er</w:t>
      </w:r>
      <w:r w:rsidRPr="00437B26">
        <w:t xml:space="preserve"> Intersections Pilot Project was included in a workforce development workshop on Connected Vehicles and Applications in the Bryan/College Station Area. The other co-sponsors included TTI’s 21st Century Mobility Test Bed and Saving Lives with Connectivity: Accelerating V2X Deployment: The Texas TRUST Project. The Texas CAV Task Force was also a co-sponsor. The 4-hour workshop components focused on the connected vehicle ecosystem and connected vehicle messages. The Smart</w:t>
      </w:r>
      <w:r w:rsidRPr="00EC3E27">
        <w:rPr>
          <w:i/>
          <w:iCs/>
        </w:rPr>
        <w:t>er</w:t>
      </w:r>
      <w:r w:rsidRPr="00437B26">
        <w:t xml:space="preserve"> Intersection Pilot Project and the TRUST project were highlighted. The workshop was piloted on February 6, 2025, at the TTI Headquarters Building on the RELLIS Campus with representatives from TxDOT, the City of College Station, and the City of Bryan participating. </w:t>
      </w:r>
    </w:p>
    <w:p w14:paraId="5E623329" w14:textId="6DA6194C" w:rsidR="00580A6E" w:rsidRPr="00437B26" w:rsidRDefault="00580A6E" w:rsidP="00437B26">
      <w:pPr>
        <w:pStyle w:val="BodyText"/>
      </w:pPr>
      <w:r w:rsidRPr="00437B26">
        <w:t>The at-scale operation of the Smart</w:t>
      </w:r>
      <w:r w:rsidRPr="00EC3E27">
        <w:rPr>
          <w:i/>
          <w:iCs/>
        </w:rPr>
        <w:t>er</w:t>
      </w:r>
      <w:r w:rsidRPr="00437B26">
        <w:t xml:space="preserve"> Intersections would harness the benefits and negate potential negative impacts of new technologies on good-paying jobs with a free and fair choice to join a union. The deployment of </w:t>
      </w:r>
      <w:r w:rsidR="000F4F7D" w:rsidRPr="00437B26">
        <w:t>the Smart</w:t>
      </w:r>
      <w:r w:rsidR="000F4F7D" w:rsidRPr="00EC3E27">
        <w:rPr>
          <w:i/>
          <w:iCs/>
        </w:rPr>
        <w:t xml:space="preserve">er </w:t>
      </w:r>
      <w:r w:rsidR="000F4F7D" w:rsidRPr="00437B26">
        <w:t>Intersections adds skilled, high paying jobs, without having any negative impacts on existing staff. Individuals with skills in traffic signal design, timing, and operations are needed for at-scale implementation. Many communities, counties, and state department</w:t>
      </w:r>
      <w:r w:rsidR="00B175E1">
        <w:t>s</w:t>
      </w:r>
      <w:r w:rsidR="00740BDE" w:rsidRPr="00437B26">
        <w:t xml:space="preserve"> of transportation who own and operate traffic signals </w:t>
      </w:r>
      <w:r w:rsidR="009C6AB2" w:rsidRPr="00437B26">
        <w:t>systems are looking for individuals with these skills. Individuals at transit agencies with skills associated with installing and maintaining the OBU</w:t>
      </w:r>
      <w:r w:rsidR="009B7706" w:rsidRPr="00437B26">
        <w:t>s</w:t>
      </w:r>
      <w:r w:rsidR="009C6AB2" w:rsidRPr="00437B26">
        <w:t xml:space="preserve"> and other technologies</w:t>
      </w:r>
      <w:r w:rsidR="00A37A36" w:rsidRPr="00437B26">
        <w:t xml:space="preserve"> are also needed</w:t>
      </w:r>
      <w:r w:rsidR="004172B1" w:rsidRPr="00437B26">
        <w:t xml:space="preserve">. </w:t>
      </w:r>
      <w:r w:rsidR="00F22F4B" w:rsidRPr="00437B26">
        <w:t>Opportunities</w:t>
      </w:r>
      <w:r w:rsidR="004172B1" w:rsidRPr="00437B26">
        <w:t xml:space="preserve"> exist for workforce development related to upskilling</w:t>
      </w:r>
      <w:r w:rsidR="000C0216" w:rsidRPr="00437B26">
        <w:t xml:space="preserve"> existing employees and training new workers. Outreach to universities, junior colleges, and technical schools would be beneficial to develop and offer courses, certificates, </w:t>
      </w:r>
      <w:r w:rsidR="00F22F4B" w:rsidRPr="00437B26">
        <w:t>and degrees related to traffic signal system design and operation</w:t>
      </w:r>
      <w:r w:rsidR="00A37A36" w:rsidRPr="00437B26">
        <w:t>, as well as technologies for transit applications.</w:t>
      </w:r>
    </w:p>
    <w:p w14:paraId="11531A4E" w14:textId="608CA65C" w:rsidR="00646CC5" w:rsidRDefault="00E66528" w:rsidP="007F0853">
      <w:pPr>
        <w:pStyle w:val="Heading1"/>
      </w:pPr>
      <w:bookmarkStart w:id="46" w:name="_Toc201912547"/>
      <w:r>
        <w:t xml:space="preserve">Section </w:t>
      </w:r>
      <w:r w:rsidR="009126DB">
        <w:t>Seven</w:t>
      </w:r>
      <w:r>
        <w:t xml:space="preserve">: </w:t>
      </w:r>
      <w:r w:rsidR="00646CC5">
        <w:t>Wrap Up</w:t>
      </w:r>
      <w:bookmarkEnd w:id="46"/>
    </w:p>
    <w:p w14:paraId="0ABFAA08" w14:textId="737EEBE5" w:rsidR="002833DD" w:rsidRDefault="000459C8" w:rsidP="004A71AA">
      <w:pPr>
        <w:pStyle w:val="BodyText"/>
      </w:pPr>
      <w:r w:rsidRPr="004A71AA">
        <w:t>The</w:t>
      </w:r>
      <w:r w:rsidR="00F22F4B" w:rsidRPr="004A71AA">
        <w:t xml:space="preserve"> </w:t>
      </w:r>
      <w:r w:rsidRPr="004A71AA">
        <w:t xml:space="preserve">development, testing, operation, and evaluation of </w:t>
      </w:r>
      <w:r w:rsidR="00392F73" w:rsidRPr="004A71AA">
        <w:t xml:space="preserve">the </w:t>
      </w:r>
      <w:r w:rsidR="00F22F4B" w:rsidRPr="004A71AA">
        <w:t>five Smart</w:t>
      </w:r>
      <w:r w:rsidR="00F22F4B" w:rsidRPr="00EC3E27">
        <w:rPr>
          <w:i/>
          <w:iCs/>
        </w:rPr>
        <w:t>er</w:t>
      </w:r>
      <w:r w:rsidR="00F22F4B" w:rsidRPr="004A71AA">
        <w:t xml:space="preserve"> Intersections met expectations. Based on the experience, no major changes would be suggested for the at-scale implementation. As noted, the coordination and partnerships among the agencies responsible for owning and operating the traffic signal systems and operating the transit </w:t>
      </w:r>
      <w:r w:rsidR="00D84B20" w:rsidRPr="004A71AA">
        <w:t xml:space="preserve">service, along with outreach to the local community, is important to a successful at-scale deployment. </w:t>
      </w:r>
    </w:p>
    <w:p w14:paraId="672C92A5" w14:textId="77777777" w:rsidR="002833DD" w:rsidRDefault="002833DD">
      <w:pPr>
        <w:rPr>
          <w:rFonts w:eastAsiaTheme="majorEastAsia" w:cstheme="majorBidi"/>
          <w:bCs/>
          <w:color w:val="0A1B2B"/>
          <w:szCs w:val="28"/>
        </w:rPr>
      </w:pPr>
      <w:r>
        <w:br w:type="page"/>
      </w:r>
    </w:p>
    <w:p w14:paraId="2DD24DC1" w14:textId="28F11ADA" w:rsidR="00E66528" w:rsidRDefault="00E66528" w:rsidP="00E66528">
      <w:pPr>
        <w:pStyle w:val="Heading1"/>
      </w:pPr>
      <w:bookmarkStart w:id="47" w:name="_Toc201912548"/>
      <w:r>
        <w:t>Technical Terms and Acronyms</w:t>
      </w:r>
      <w:bookmarkEnd w:id="47"/>
    </w:p>
    <w:p w14:paraId="77FDBE20" w14:textId="615D11F0" w:rsidR="00E66528" w:rsidRPr="00F37B07" w:rsidRDefault="00F37B07" w:rsidP="00F37B07">
      <w:pPr>
        <w:pStyle w:val="TableCaption"/>
        <w:rPr>
          <w:rStyle w:val="SubtleEmphasis"/>
          <w:i w:val="0"/>
          <w:iCs w:val="0"/>
          <w:color w:val="auto"/>
        </w:rPr>
      </w:pPr>
      <w:bookmarkStart w:id="48" w:name="_Ref175665931"/>
      <w:r w:rsidRPr="00F37B07">
        <w:t xml:space="preserve">Table </w:t>
      </w:r>
      <w:r>
        <w:fldChar w:fldCharType="begin"/>
      </w:r>
      <w:r>
        <w:instrText xml:space="preserve"> SEQ Table \* ARABIC </w:instrText>
      </w:r>
      <w:r>
        <w:fldChar w:fldCharType="separate"/>
      </w:r>
      <w:r w:rsidR="009A59EA">
        <w:rPr>
          <w:noProof/>
        </w:rPr>
        <w:t>4</w:t>
      </w:r>
      <w:r>
        <w:fldChar w:fldCharType="end"/>
      </w:r>
      <w:bookmarkEnd w:id="48"/>
      <w:r w:rsidRPr="00F37B07">
        <w:t xml:space="preserve">. </w:t>
      </w:r>
      <w:r w:rsidR="00E66528" w:rsidRPr="00F37B07">
        <w:rPr>
          <w:rStyle w:val="SubtleEmphasis"/>
          <w:i w:val="0"/>
          <w:iCs w:val="0"/>
          <w:color w:val="auto"/>
        </w:rPr>
        <w:t>Acronyms and Technical Terms</w:t>
      </w:r>
    </w:p>
    <w:tbl>
      <w:tblPr>
        <w:tblStyle w:val="TableGrid"/>
        <w:tblW w:w="9355" w:type="dxa"/>
        <w:tblLook w:val="04A0" w:firstRow="1" w:lastRow="0" w:firstColumn="1" w:lastColumn="0" w:noHBand="0" w:noVBand="1"/>
      </w:tblPr>
      <w:tblGrid>
        <w:gridCol w:w="2335"/>
        <w:gridCol w:w="7020"/>
      </w:tblGrid>
      <w:tr w:rsidR="00E66528" w:rsidRPr="00567FF6" w14:paraId="1A280402" w14:textId="77777777" w:rsidTr="0007698D">
        <w:tc>
          <w:tcPr>
            <w:tcW w:w="2335" w:type="dxa"/>
          </w:tcPr>
          <w:p w14:paraId="5C73C9BC" w14:textId="622466E9" w:rsidR="00E66528" w:rsidRPr="00567FF6" w:rsidRDefault="007573AD" w:rsidP="004A71AA">
            <w:pPr>
              <w:spacing w:line="276" w:lineRule="auto"/>
            </w:pPr>
            <w:r w:rsidRPr="00567FF6">
              <w:t>B/LV</w:t>
            </w:r>
          </w:p>
        </w:tc>
        <w:tc>
          <w:tcPr>
            <w:tcW w:w="7020" w:type="dxa"/>
          </w:tcPr>
          <w:p w14:paraId="610F11BA" w14:textId="4DE5DACE" w:rsidR="00E66528" w:rsidRPr="00567FF6" w:rsidRDefault="007573AD" w:rsidP="004A71AA">
            <w:pPr>
              <w:spacing w:line="276" w:lineRule="auto"/>
            </w:pPr>
            <w:r w:rsidRPr="00567FF6">
              <w:t>Blind/Low Vision</w:t>
            </w:r>
          </w:p>
        </w:tc>
      </w:tr>
      <w:tr w:rsidR="007573AD" w:rsidRPr="00567FF6" w14:paraId="2ACD69C6" w14:textId="77777777" w:rsidTr="003A67E8">
        <w:tc>
          <w:tcPr>
            <w:tcW w:w="2335" w:type="dxa"/>
          </w:tcPr>
          <w:p w14:paraId="113D0C50" w14:textId="7C255CD7" w:rsidR="007573AD" w:rsidRPr="00567FF6" w:rsidRDefault="007573AD" w:rsidP="004A71AA">
            <w:pPr>
              <w:spacing w:line="276" w:lineRule="auto"/>
            </w:pPr>
            <w:r w:rsidRPr="00567FF6">
              <w:t>BCSMPO</w:t>
            </w:r>
          </w:p>
        </w:tc>
        <w:tc>
          <w:tcPr>
            <w:tcW w:w="7020" w:type="dxa"/>
          </w:tcPr>
          <w:p w14:paraId="6E0E0472" w14:textId="707AACD9" w:rsidR="007573AD" w:rsidRPr="00567FF6" w:rsidRDefault="007573AD" w:rsidP="004A71AA">
            <w:pPr>
              <w:spacing w:line="276" w:lineRule="auto"/>
            </w:pPr>
            <w:r w:rsidRPr="00567FF6">
              <w:t>Bryan/College Station Metropolitan Planning Organization</w:t>
            </w:r>
          </w:p>
        </w:tc>
      </w:tr>
      <w:tr w:rsidR="007573AD" w:rsidRPr="00567FF6" w14:paraId="48BFC400" w14:textId="77777777" w:rsidTr="003A67E8">
        <w:tc>
          <w:tcPr>
            <w:tcW w:w="2335" w:type="dxa"/>
          </w:tcPr>
          <w:p w14:paraId="52857925" w14:textId="4E45EB86" w:rsidR="007573AD" w:rsidRPr="00567FF6" w:rsidRDefault="007573AD" w:rsidP="004A71AA">
            <w:pPr>
              <w:spacing w:line="276" w:lineRule="auto"/>
            </w:pPr>
            <w:r w:rsidRPr="00567FF6">
              <w:t>BSM</w:t>
            </w:r>
          </w:p>
        </w:tc>
        <w:tc>
          <w:tcPr>
            <w:tcW w:w="7020" w:type="dxa"/>
          </w:tcPr>
          <w:p w14:paraId="65855FF9" w14:textId="4D0372CF" w:rsidR="007573AD" w:rsidRPr="00567FF6" w:rsidRDefault="007573AD" w:rsidP="004A71AA">
            <w:pPr>
              <w:spacing w:line="276" w:lineRule="auto"/>
            </w:pPr>
            <w:r w:rsidRPr="00567FF6">
              <w:t>Basic Safety Message</w:t>
            </w:r>
          </w:p>
        </w:tc>
      </w:tr>
      <w:tr w:rsidR="007573AD" w:rsidRPr="00567FF6" w14:paraId="07BCD649" w14:textId="77777777" w:rsidTr="003A67E8">
        <w:tc>
          <w:tcPr>
            <w:tcW w:w="2335" w:type="dxa"/>
          </w:tcPr>
          <w:p w14:paraId="32BF1096" w14:textId="77777777" w:rsidR="007573AD" w:rsidRPr="00567FF6" w:rsidRDefault="007573AD" w:rsidP="004A71AA">
            <w:pPr>
              <w:spacing w:line="276" w:lineRule="auto"/>
            </w:pPr>
            <w:r w:rsidRPr="00567FF6">
              <w:t>BTD</w:t>
            </w:r>
          </w:p>
        </w:tc>
        <w:tc>
          <w:tcPr>
            <w:tcW w:w="7020" w:type="dxa"/>
          </w:tcPr>
          <w:p w14:paraId="66EC065C" w14:textId="77777777" w:rsidR="007573AD" w:rsidRPr="00567FF6" w:rsidRDefault="007573AD" w:rsidP="004A71AA">
            <w:pPr>
              <w:spacing w:line="276" w:lineRule="auto"/>
            </w:pPr>
            <w:r w:rsidRPr="00567FF6">
              <w:t>Brazos Transit District</w:t>
            </w:r>
          </w:p>
        </w:tc>
      </w:tr>
      <w:tr w:rsidR="007573AD" w:rsidRPr="00567FF6" w14:paraId="55948789" w14:textId="77777777" w:rsidTr="0007698D">
        <w:tc>
          <w:tcPr>
            <w:tcW w:w="2335" w:type="dxa"/>
          </w:tcPr>
          <w:p w14:paraId="1B969901" w14:textId="68B8A70B" w:rsidR="007573AD" w:rsidRPr="00567FF6" w:rsidRDefault="007573AD" w:rsidP="004A71AA">
            <w:pPr>
              <w:spacing w:line="276" w:lineRule="auto"/>
            </w:pPr>
            <w:r w:rsidRPr="00567FF6">
              <w:t>CRIS</w:t>
            </w:r>
          </w:p>
        </w:tc>
        <w:tc>
          <w:tcPr>
            <w:tcW w:w="7020" w:type="dxa"/>
          </w:tcPr>
          <w:p w14:paraId="7B786A57" w14:textId="636EF8F7" w:rsidR="007573AD" w:rsidRPr="00567FF6" w:rsidRDefault="007573AD" w:rsidP="004A71AA">
            <w:pPr>
              <w:spacing w:line="276" w:lineRule="auto"/>
            </w:pPr>
            <w:r w:rsidRPr="00567FF6">
              <w:t>Crash Records Information System</w:t>
            </w:r>
          </w:p>
        </w:tc>
      </w:tr>
      <w:tr w:rsidR="00E66528" w:rsidRPr="00567FF6" w14:paraId="704183BE" w14:textId="77777777" w:rsidTr="0007698D">
        <w:tc>
          <w:tcPr>
            <w:tcW w:w="2335" w:type="dxa"/>
          </w:tcPr>
          <w:p w14:paraId="0C2E88BC" w14:textId="77777777" w:rsidR="00E66528" w:rsidRPr="00567FF6" w:rsidRDefault="00E66528" w:rsidP="004A71AA">
            <w:pPr>
              <w:spacing w:line="276" w:lineRule="auto"/>
            </w:pPr>
            <w:r w:rsidRPr="00567FF6">
              <w:t>C-V2X</w:t>
            </w:r>
          </w:p>
        </w:tc>
        <w:tc>
          <w:tcPr>
            <w:tcW w:w="7020" w:type="dxa"/>
          </w:tcPr>
          <w:p w14:paraId="70405D20" w14:textId="77777777" w:rsidR="00E66528" w:rsidRPr="00567FF6" w:rsidRDefault="00E66528" w:rsidP="004A71AA">
            <w:pPr>
              <w:spacing w:line="276" w:lineRule="auto"/>
            </w:pPr>
            <w:r w:rsidRPr="00567FF6">
              <w:t>Cellular-Vehicle-to-Everything</w:t>
            </w:r>
          </w:p>
        </w:tc>
      </w:tr>
      <w:tr w:rsidR="006E718C" w:rsidRPr="00567FF6" w14:paraId="05AE997C" w14:textId="77777777" w:rsidTr="0007698D">
        <w:tc>
          <w:tcPr>
            <w:tcW w:w="2335" w:type="dxa"/>
          </w:tcPr>
          <w:p w14:paraId="24500DC3" w14:textId="428CF272" w:rsidR="006E718C" w:rsidRPr="00567FF6" w:rsidRDefault="006E718C" w:rsidP="004A71AA">
            <w:pPr>
              <w:spacing w:line="276" w:lineRule="auto"/>
            </w:pPr>
            <w:r w:rsidRPr="00567FF6">
              <w:t>CCRTA</w:t>
            </w:r>
          </w:p>
        </w:tc>
        <w:tc>
          <w:tcPr>
            <w:tcW w:w="7020" w:type="dxa"/>
          </w:tcPr>
          <w:p w14:paraId="2E2CBF2B" w14:textId="2C8FBCB9" w:rsidR="006E718C" w:rsidRPr="00567FF6" w:rsidRDefault="006E718C" w:rsidP="004A71AA">
            <w:pPr>
              <w:spacing w:line="276" w:lineRule="auto"/>
            </w:pPr>
            <w:r w:rsidRPr="00567FF6">
              <w:t>Corpus Christi Regional Transportation Authority</w:t>
            </w:r>
          </w:p>
        </w:tc>
      </w:tr>
      <w:tr w:rsidR="007573AD" w:rsidRPr="00567FF6" w14:paraId="4F1A41E4" w14:textId="77777777" w:rsidTr="0007698D">
        <w:tc>
          <w:tcPr>
            <w:tcW w:w="2335" w:type="dxa"/>
          </w:tcPr>
          <w:p w14:paraId="448129E9" w14:textId="2EE777F7" w:rsidR="007573AD" w:rsidRPr="00567FF6" w:rsidRDefault="00B95AC0" w:rsidP="004A71AA">
            <w:pPr>
              <w:spacing w:line="276" w:lineRule="auto"/>
            </w:pPr>
            <w:r w:rsidRPr="00567FF6">
              <w:t>DSRC</w:t>
            </w:r>
          </w:p>
        </w:tc>
        <w:tc>
          <w:tcPr>
            <w:tcW w:w="7020" w:type="dxa"/>
          </w:tcPr>
          <w:p w14:paraId="2A31AF2E" w14:textId="5BC066C1" w:rsidR="007573AD" w:rsidRPr="00567FF6" w:rsidRDefault="00B95AC0" w:rsidP="004A71AA">
            <w:pPr>
              <w:spacing w:line="276" w:lineRule="auto"/>
            </w:pPr>
            <w:r w:rsidRPr="00567FF6">
              <w:t>Dedicated Short Range Communication</w:t>
            </w:r>
          </w:p>
        </w:tc>
      </w:tr>
      <w:tr w:rsidR="00B95AC0" w:rsidRPr="00567FF6" w14:paraId="3894E475" w14:textId="77777777" w:rsidTr="0007698D">
        <w:tc>
          <w:tcPr>
            <w:tcW w:w="2335" w:type="dxa"/>
          </w:tcPr>
          <w:p w14:paraId="622BAAA6" w14:textId="724F90F6" w:rsidR="00B95AC0" w:rsidRPr="00567FF6" w:rsidRDefault="00B95AC0" w:rsidP="004A71AA">
            <w:pPr>
              <w:spacing w:line="276" w:lineRule="auto"/>
            </w:pPr>
            <w:r w:rsidRPr="00567FF6">
              <w:t>IRB</w:t>
            </w:r>
          </w:p>
        </w:tc>
        <w:tc>
          <w:tcPr>
            <w:tcW w:w="7020" w:type="dxa"/>
          </w:tcPr>
          <w:p w14:paraId="403E7ED7" w14:textId="697BAE1E" w:rsidR="00B95AC0" w:rsidRPr="00567FF6" w:rsidRDefault="00B95AC0" w:rsidP="004A71AA">
            <w:pPr>
              <w:spacing w:line="276" w:lineRule="auto"/>
            </w:pPr>
            <w:r w:rsidRPr="00567FF6">
              <w:t>Institutional Review Board</w:t>
            </w:r>
          </w:p>
        </w:tc>
      </w:tr>
      <w:tr w:rsidR="00B95AC0" w:rsidRPr="00567FF6" w14:paraId="7B26B001" w14:textId="77777777" w:rsidTr="0007698D">
        <w:tc>
          <w:tcPr>
            <w:tcW w:w="2335" w:type="dxa"/>
          </w:tcPr>
          <w:p w14:paraId="4346659C" w14:textId="30539B5D" w:rsidR="00B95AC0" w:rsidRPr="00567FF6" w:rsidRDefault="00B95AC0" w:rsidP="004A71AA">
            <w:pPr>
              <w:spacing w:line="276" w:lineRule="auto"/>
            </w:pPr>
            <w:r w:rsidRPr="00567FF6">
              <w:t>ITS</w:t>
            </w:r>
          </w:p>
        </w:tc>
        <w:tc>
          <w:tcPr>
            <w:tcW w:w="7020" w:type="dxa"/>
          </w:tcPr>
          <w:p w14:paraId="7EB4DA46" w14:textId="349D044F" w:rsidR="00B95AC0" w:rsidRPr="00567FF6" w:rsidRDefault="009B5635" w:rsidP="004A71AA">
            <w:pPr>
              <w:spacing w:line="276" w:lineRule="auto"/>
            </w:pPr>
            <w:r w:rsidRPr="00567FF6">
              <w:t xml:space="preserve">Intelligent Transportation </w:t>
            </w:r>
            <w:r w:rsidR="008740F5">
              <w:t>Systems</w:t>
            </w:r>
          </w:p>
        </w:tc>
      </w:tr>
      <w:tr w:rsidR="009B5635" w:rsidRPr="00567FF6" w14:paraId="6C8326A7" w14:textId="77777777" w:rsidTr="0007698D">
        <w:tc>
          <w:tcPr>
            <w:tcW w:w="2335" w:type="dxa"/>
          </w:tcPr>
          <w:p w14:paraId="640C79E0" w14:textId="13592D47" w:rsidR="009B5635" w:rsidRPr="00567FF6" w:rsidRDefault="00291505" w:rsidP="004A71AA">
            <w:pPr>
              <w:spacing w:line="276" w:lineRule="auto"/>
            </w:pPr>
            <w:r w:rsidRPr="00567FF6">
              <w:t>MPO</w:t>
            </w:r>
          </w:p>
        </w:tc>
        <w:tc>
          <w:tcPr>
            <w:tcW w:w="7020" w:type="dxa"/>
          </w:tcPr>
          <w:p w14:paraId="4DAC77F7" w14:textId="5A396A3B" w:rsidR="009B5635" w:rsidRPr="00567FF6" w:rsidRDefault="00291505" w:rsidP="004A71AA">
            <w:pPr>
              <w:spacing w:line="276" w:lineRule="auto"/>
            </w:pPr>
            <w:r w:rsidRPr="00567FF6">
              <w:t>Metropolitan Planning Organization</w:t>
            </w:r>
          </w:p>
        </w:tc>
      </w:tr>
      <w:tr w:rsidR="009B5635" w:rsidRPr="00567FF6" w14:paraId="69F754A9" w14:textId="77777777" w:rsidTr="0007698D">
        <w:tc>
          <w:tcPr>
            <w:tcW w:w="2335" w:type="dxa"/>
          </w:tcPr>
          <w:p w14:paraId="664CE15E" w14:textId="208919DF" w:rsidR="009B5635" w:rsidRPr="00567FF6" w:rsidRDefault="00291505" w:rsidP="004A71AA">
            <w:pPr>
              <w:spacing w:line="276" w:lineRule="auto"/>
            </w:pPr>
            <w:r w:rsidRPr="00567FF6">
              <w:t>NOFO</w:t>
            </w:r>
          </w:p>
        </w:tc>
        <w:tc>
          <w:tcPr>
            <w:tcW w:w="7020" w:type="dxa"/>
          </w:tcPr>
          <w:p w14:paraId="2E6EC138" w14:textId="5F68F19A" w:rsidR="009B5635" w:rsidRPr="00567FF6" w:rsidRDefault="00291505" w:rsidP="004A71AA">
            <w:pPr>
              <w:spacing w:line="276" w:lineRule="auto"/>
            </w:pPr>
            <w:r w:rsidRPr="00567FF6">
              <w:t>Notice of Funding Opportunity</w:t>
            </w:r>
          </w:p>
        </w:tc>
      </w:tr>
      <w:tr w:rsidR="00E66528" w:rsidRPr="00567FF6" w14:paraId="5CC89F45" w14:textId="77777777" w:rsidTr="0007698D">
        <w:tc>
          <w:tcPr>
            <w:tcW w:w="2335" w:type="dxa"/>
          </w:tcPr>
          <w:p w14:paraId="1C67F840" w14:textId="77777777" w:rsidR="00E66528" w:rsidRPr="00567FF6" w:rsidRDefault="00E66528" w:rsidP="004A71AA">
            <w:pPr>
              <w:spacing w:line="276" w:lineRule="auto"/>
            </w:pPr>
            <w:r w:rsidRPr="00567FF6">
              <w:t>OBU</w:t>
            </w:r>
          </w:p>
        </w:tc>
        <w:tc>
          <w:tcPr>
            <w:tcW w:w="7020" w:type="dxa"/>
          </w:tcPr>
          <w:p w14:paraId="5BAB7C33" w14:textId="77777777" w:rsidR="00E66528" w:rsidRPr="00567FF6" w:rsidRDefault="00E66528" w:rsidP="004A71AA">
            <w:pPr>
              <w:spacing w:line="276" w:lineRule="auto"/>
            </w:pPr>
            <w:r w:rsidRPr="00567FF6">
              <w:t>On Board Unit</w:t>
            </w:r>
          </w:p>
        </w:tc>
      </w:tr>
      <w:tr w:rsidR="009B5635" w:rsidRPr="00567FF6" w14:paraId="770CA2FE" w14:textId="77777777" w:rsidTr="0007698D">
        <w:tc>
          <w:tcPr>
            <w:tcW w:w="2335" w:type="dxa"/>
          </w:tcPr>
          <w:p w14:paraId="7A37B690" w14:textId="3C75F857" w:rsidR="009B5635" w:rsidRPr="00567FF6" w:rsidRDefault="000C6336" w:rsidP="004A71AA">
            <w:pPr>
              <w:spacing w:line="276" w:lineRule="auto"/>
            </w:pPr>
            <w:r w:rsidRPr="00567FF6">
              <w:t>PAC</w:t>
            </w:r>
          </w:p>
        </w:tc>
        <w:tc>
          <w:tcPr>
            <w:tcW w:w="7020" w:type="dxa"/>
          </w:tcPr>
          <w:p w14:paraId="4663A062" w14:textId="3868EC11" w:rsidR="009B5635" w:rsidRPr="00567FF6" w:rsidRDefault="000C6336" w:rsidP="004A71AA">
            <w:pPr>
              <w:spacing w:line="276" w:lineRule="auto"/>
            </w:pPr>
            <w:r w:rsidRPr="00567FF6">
              <w:t>Project Advisory Committee</w:t>
            </w:r>
          </w:p>
        </w:tc>
      </w:tr>
      <w:tr w:rsidR="000B5A67" w:rsidRPr="00567FF6" w14:paraId="670BBA63" w14:textId="77777777" w:rsidTr="0007698D">
        <w:tc>
          <w:tcPr>
            <w:tcW w:w="2335" w:type="dxa"/>
          </w:tcPr>
          <w:p w14:paraId="33E4E637" w14:textId="6745474C" w:rsidR="000B5A67" w:rsidRPr="00567FF6" w:rsidRDefault="000B5A67" w:rsidP="004A71AA">
            <w:pPr>
              <w:spacing w:line="276" w:lineRule="auto"/>
            </w:pPr>
            <w:r>
              <w:t>PC</w:t>
            </w:r>
          </w:p>
        </w:tc>
        <w:tc>
          <w:tcPr>
            <w:tcW w:w="7020" w:type="dxa"/>
          </w:tcPr>
          <w:p w14:paraId="6F60939C" w14:textId="4CBED43B" w:rsidR="000B5A67" w:rsidRPr="00567FF6" w:rsidRDefault="000B5A67" w:rsidP="004A71AA">
            <w:pPr>
              <w:spacing w:line="276" w:lineRule="auto"/>
            </w:pPr>
            <w:r>
              <w:t>Personal Computer</w:t>
            </w:r>
          </w:p>
        </w:tc>
      </w:tr>
      <w:tr w:rsidR="000C6336" w:rsidRPr="00567FF6" w14:paraId="3F7D9DD8" w14:textId="77777777" w:rsidTr="0007698D">
        <w:tc>
          <w:tcPr>
            <w:tcW w:w="2335" w:type="dxa"/>
          </w:tcPr>
          <w:p w14:paraId="49597385" w14:textId="0510068F" w:rsidR="000C6336" w:rsidRPr="00567FF6" w:rsidRDefault="000C6336" w:rsidP="004A71AA">
            <w:pPr>
              <w:spacing w:line="276" w:lineRule="auto"/>
            </w:pPr>
            <w:r w:rsidRPr="00567FF6">
              <w:t>RSA</w:t>
            </w:r>
          </w:p>
        </w:tc>
        <w:tc>
          <w:tcPr>
            <w:tcW w:w="7020" w:type="dxa"/>
          </w:tcPr>
          <w:p w14:paraId="07B17FB9" w14:textId="120A5E03" w:rsidR="000C6336" w:rsidRPr="00567FF6" w:rsidRDefault="000C6336" w:rsidP="004A71AA">
            <w:pPr>
              <w:spacing w:line="276" w:lineRule="auto"/>
            </w:pPr>
            <w:r w:rsidRPr="00567FF6">
              <w:t>Roadside Alter</w:t>
            </w:r>
          </w:p>
        </w:tc>
      </w:tr>
      <w:tr w:rsidR="00E66528" w:rsidRPr="00567FF6" w14:paraId="5DD6C802" w14:textId="77777777" w:rsidTr="0007698D">
        <w:tc>
          <w:tcPr>
            <w:tcW w:w="2335" w:type="dxa"/>
          </w:tcPr>
          <w:p w14:paraId="179305BE" w14:textId="77777777" w:rsidR="00E66528" w:rsidRPr="00567FF6" w:rsidRDefault="00E66528" w:rsidP="004A71AA">
            <w:pPr>
              <w:spacing w:line="276" w:lineRule="auto"/>
            </w:pPr>
            <w:r w:rsidRPr="00567FF6">
              <w:t>RSU</w:t>
            </w:r>
          </w:p>
        </w:tc>
        <w:tc>
          <w:tcPr>
            <w:tcW w:w="7020" w:type="dxa"/>
          </w:tcPr>
          <w:p w14:paraId="7E4FFE2C" w14:textId="77777777" w:rsidR="00E66528" w:rsidRPr="00567FF6" w:rsidRDefault="00E66528" w:rsidP="004A71AA">
            <w:pPr>
              <w:spacing w:line="276" w:lineRule="auto"/>
            </w:pPr>
            <w:r w:rsidRPr="00567FF6">
              <w:t>Roadside Unit</w:t>
            </w:r>
          </w:p>
        </w:tc>
      </w:tr>
      <w:tr w:rsidR="00FE17C8" w:rsidRPr="00567FF6" w14:paraId="4B3584CE" w14:textId="77777777" w:rsidTr="0007698D">
        <w:tc>
          <w:tcPr>
            <w:tcW w:w="2335" w:type="dxa"/>
          </w:tcPr>
          <w:p w14:paraId="4C742BCC" w14:textId="2E1BB1EE" w:rsidR="00FE17C8" w:rsidRPr="00567FF6" w:rsidRDefault="00FE17C8" w:rsidP="004A71AA">
            <w:pPr>
              <w:spacing w:line="276" w:lineRule="auto"/>
            </w:pPr>
            <w:proofErr w:type="spellStart"/>
            <w:r w:rsidRPr="00567FF6">
              <w:t>SPaT</w:t>
            </w:r>
            <w:proofErr w:type="spellEnd"/>
          </w:p>
        </w:tc>
        <w:tc>
          <w:tcPr>
            <w:tcW w:w="7020" w:type="dxa"/>
          </w:tcPr>
          <w:p w14:paraId="1FC106FB" w14:textId="52A268B6" w:rsidR="00FE17C8" w:rsidRPr="00567FF6" w:rsidRDefault="00FE17C8" w:rsidP="004A71AA">
            <w:pPr>
              <w:spacing w:line="276" w:lineRule="auto"/>
            </w:pPr>
            <w:r w:rsidRPr="00567FF6">
              <w:t>Singal Phasing and Timing</w:t>
            </w:r>
          </w:p>
        </w:tc>
      </w:tr>
      <w:tr w:rsidR="000C6336" w:rsidRPr="00567FF6" w14:paraId="2711EF1E" w14:textId="77777777" w:rsidTr="0007698D">
        <w:tc>
          <w:tcPr>
            <w:tcW w:w="2335" w:type="dxa"/>
          </w:tcPr>
          <w:p w14:paraId="53997589" w14:textId="290721C5" w:rsidR="000C6336" w:rsidRPr="00567FF6" w:rsidRDefault="00FE17C8" w:rsidP="004A71AA">
            <w:pPr>
              <w:spacing w:line="276" w:lineRule="auto"/>
            </w:pPr>
            <w:r w:rsidRPr="00567FF6">
              <w:t>TIM</w:t>
            </w:r>
          </w:p>
        </w:tc>
        <w:tc>
          <w:tcPr>
            <w:tcW w:w="7020" w:type="dxa"/>
          </w:tcPr>
          <w:p w14:paraId="413EF38B" w14:textId="09917210" w:rsidR="000C6336" w:rsidRPr="00567FF6" w:rsidRDefault="00FE17C8" w:rsidP="004A71AA">
            <w:pPr>
              <w:spacing w:line="276" w:lineRule="auto"/>
            </w:pPr>
            <w:r w:rsidRPr="00567FF6">
              <w:t>Traveler Information Message</w:t>
            </w:r>
          </w:p>
        </w:tc>
      </w:tr>
      <w:tr w:rsidR="000C6336" w:rsidRPr="00567FF6" w14:paraId="0CCD8E85" w14:textId="77777777" w:rsidTr="0007698D">
        <w:tc>
          <w:tcPr>
            <w:tcW w:w="2335" w:type="dxa"/>
          </w:tcPr>
          <w:p w14:paraId="3969E3E3" w14:textId="72BFD5DA" w:rsidR="000C6336" w:rsidRPr="00567FF6" w:rsidRDefault="00FE17C8" w:rsidP="004A71AA">
            <w:pPr>
              <w:spacing w:line="276" w:lineRule="auto"/>
            </w:pPr>
            <w:r w:rsidRPr="00567FF6">
              <w:t>TSC</w:t>
            </w:r>
          </w:p>
        </w:tc>
        <w:tc>
          <w:tcPr>
            <w:tcW w:w="7020" w:type="dxa"/>
          </w:tcPr>
          <w:p w14:paraId="2E584EA3" w14:textId="322A5A97" w:rsidR="000C6336" w:rsidRPr="00567FF6" w:rsidRDefault="00FE17C8" w:rsidP="004A71AA">
            <w:pPr>
              <w:spacing w:line="276" w:lineRule="auto"/>
            </w:pPr>
            <w:r w:rsidRPr="00567FF6">
              <w:t>Traffic Signal Controller</w:t>
            </w:r>
          </w:p>
        </w:tc>
      </w:tr>
      <w:tr w:rsidR="00E66528" w:rsidRPr="00567FF6" w14:paraId="088EC06A" w14:textId="77777777" w:rsidTr="0007698D">
        <w:tc>
          <w:tcPr>
            <w:tcW w:w="2335" w:type="dxa"/>
          </w:tcPr>
          <w:p w14:paraId="13C3CF78" w14:textId="77777777" w:rsidR="00E66528" w:rsidRPr="00567FF6" w:rsidRDefault="00E66528" w:rsidP="004A71AA">
            <w:pPr>
              <w:spacing w:line="276" w:lineRule="auto"/>
            </w:pPr>
            <w:r w:rsidRPr="00567FF6">
              <w:t>TTI</w:t>
            </w:r>
          </w:p>
        </w:tc>
        <w:tc>
          <w:tcPr>
            <w:tcW w:w="7020" w:type="dxa"/>
          </w:tcPr>
          <w:p w14:paraId="59FAE0CB" w14:textId="77777777" w:rsidR="00E66528" w:rsidRPr="00567FF6" w:rsidRDefault="00E66528" w:rsidP="004A71AA">
            <w:pPr>
              <w:spacing w:line="276" w:lineRule="auto"/>
            </w:pPr>
            <w:r w:rsidRPr="00567FF6">
              <w:t>Texas A&amp;M Transportation Institute</w:t>
            </w:r>
          </w:p>
        </w:tc>
      </w:tr>
      <w:tr w:rsidR="00E66528" w:rsidRPr="00567FF6" w14:paraId="11ADD020" w14:textId="77777777" w:rsidTr="0007698D">
        <w:tc>
          <w:tcPr>
            <w:tcW w:w="2335" w:type="dxa"/>
          </w:tcPr>
          <w:p w14:paraId="67784EDD" w14:textId="77777777" w:rsidR="00E66528" w:rsidRPr="00567FF6" w:rsidRDefault="00E66528" w:rsidP="004A71AA">
            <w:pPr>
              <w:spacing w:line="276" w:lineRule="auto"/>
            </w:pPr>
            <w:r w:rsidRPr="00567FF6">
              <w:t>TAMU</w:t>
            </w:r>
          </w:p>
        </w:tc>
        <w:tc>
          <w:tcPr>
            <w:tcW w:w="7020" w:type="dxa"/>
          </w:tcPr>
          <w:p w14:paraId="0D766282" w14:textId="77777777" w:rsidR="00E66528" w:rsidRPr="00567FF6" w:rsidRDefault="00E66528" w:rsidP="004A71AA">
            <w:pPr>
              <w:spacing w:line="276" w:lineRule="auto"/>
            </w:pPr>
            <w:r w:rsidRPr="00567FF6">
              <w:t>Texas A&amp;M University</w:t>
            </w:r>
          </w:p>
        </w:tc>
      </w:tr>
      <w:tr w:rsidR="00E66528" w:rsidRPr="00567FF6" w14:paraId="163DCB31" w14:textId="77777777" w:rsidTr="0007698D">
        <w:tc>
          <w:tcPr>
            <w:tcW w:w="2335" w:type="dxa"/>
          </w:tcPr>
          <w:p w14:paraId="54160642" w14:textId="77777777" w:rsidR="00E66528" w:rsidRPr="00567FF6" w:rsidRDefault="00E66528" w:rsidP="004A71AA">
            <w:pPr>
              <w:spacing w:line="276" w:lineRule="auto"/>
            </w:pPr>
            <w:r w:rsidRPr="00567FF6">
              <w:t>TxDOT</w:t>
            </w:r>
          </w:p>
        </w:tc>
        <w:tc>
          <w:tcPr>
            <w:tcW w:w="7020" w:type="dxa"/>
          </w:tcPr>
          <w:p w14:paraId="6BFAF960" w14:textId="77777777" w:rsidR="00E66528" w:rsidRPr="00567FF6" w:rsidRDefault="00E66528" w:rsidP="004A71AA">
            <w:pPr>
              <w:spacing w:line="276" w:lineRule="auto"/>
            </w:pPr>
            <w:r w:rsidRPr="00567FF6">
              <w:t>Texas Department of Transportation</w:t>
            </w:r>
          </w:p>
        </w:tc>
      </w:tr>
      <w:tr w:rsidR="005B1D57" w14:paraId="762E7DCB" w14:textId="77777777" w:rsidTr="0007698D">
        <w:tc>
          <w:tcPr>
            <w:tcW w:w="2335" w:type="dxa"/>
          </w:tcPr>
          <w:p w14:paraId="20946F8C" w14:textId="7EBD1959" w:rsidR="005B1D57" w:rsidRPr="00567FF6" w:rsidRDefault="005B1D57" w:rsidP="004A71AA">
            <w:pPr>
              <w:spacing w:line="276" w:lineRule="auto"/>
            </w:pPr>
            <w:r w:rsidRPr="00567FF6">
              <w:t>USDOT</w:t>
            </w:r>
          </w:p>
        </w:tc>
        <w:tc>
          <w:tcPr>
            <w:tcW w:w="7020" w:type="dxa"/>
          </w:tcPr>
          <w:p w14:paraId="79881F87" w14:textId="024EDC89" w:rsidR="005B1D57" w:rsidRDefault="005B1D57" w:rsidP="004A71AA">
            <w:pPr>
              <w:spacing w:line="276" w:lineRule="auto"/>
            </w:pPr>
            <w:r w:rsidRPr="00567FF6">
              <w:t>U.S. Department of Transportation</w:t>
            </w:r>
          </w:p>
        </w:tc>
      </w:tr>
    </w:tbl>
    <w:p w14:paraId="5BA8DF41" w14:textId="77777777" w:rsidR="00E66528" w:rsidRPr="0048227A" w:rsidRDefault="00E66528" w:rsidP="00E66528"/>
    <w:p w14:paraId="7889B340" w14:textId="77777777" w:rsidR="00E66528" w:rsidRPr="0048227A" w:rsidRDefault="00E66528" w:rsidP="00E66528"/>
    <w:p w14:paraId="7A4A4E19" w14:textId="77777777" w:rsidR="00E66528" w:rsidRDefault="00E66528">
      <w:pPr>
        <w:rPr>
          <w:rFonts w:asciiTheme="minorHAnsi" w:hAnsiTheme="minorHAnsi" w:cstheme="minorBidi"/>
        </w:rPr>
      </w:pPr>
    </w:p>
    <w:sectPr w:rsidR="00E66528" w:rsidSect="006E0207">
      <w:pgSz w:w="12240" w:h="15840"/>
      <w:pgMar w:top="1440" w:right="1440" w:bottom="1440" w:left="144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96FC8" w14:textId="77777777" w:rsidR="00DE0337" w:rsidRDefault="00DE0337" w:rsidP="007D4F4E">
      <w:pPr>
        <w:spacing w:after="0" w:line="240" w:lineRule="auto"/>
      </w:pPr>
      <w:r>
        <w:separator/>
      </w:r>
    </w:p>
  </w:endnote>
  <w:endnote w:type="continuationSeparator" w:id="0">
    <w:p w14:paraId="37680FB9" w14:textId="77777777" w:rsidR="00DE0337" w:rsidRDefault="00DE0337" w:rsidP="007D4F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3357480"/>
      <w:docPartObj>
        <w:docPartGallery w:val="Page Numbers (Bottom of Page)"/>
        <w:docPartUnique/>
      </w:docPartObj>
    </w:sdtPr>
    <w:sdtEndPr>
      <w:rPr>
        <w:noProof/>
      </w:rPr>
    </w:sdtEndPr>
    <w:sdtContent>
      <w:p w14:paraId="4F38B41A" w14:textId="53BBA9EA" w:rsidR="00CC3E54" w:rsidRDefault="00CC3E54" w:rsidP="00CC3E54">
        <w:pPr>
          <w:pStyle w:val="Footer"/>
        </w:pPr>
        <w:r>
          <w:t>Smart</w:t>
        </w:r>
        <w:r w:rsidRPr="000536E8">
          <w:rPr>
            <w:i/>
            <w:iCs/>
          </w:rPr>
          <w:t>er</w:t>
        </w:r>
        <w:r>
          <w:t xml:space="preserve"> Intersections</w:t>
        </w:r>
        <w:r w:rsidR="009520D7">
          <w:t xml:space="preserve"> Final</w:t>
        </w:r>
        <w:r>
          <w:t xml:space="preserve"> Implementation Report</w:t>
        </w:r>
        <w:r>
          <w:tab/>
        </w:r>
        <w:r>
          <w:tab/>
        </w:r>
        <w:r w:rsidRPr="00B121EB">
          <w:rPr>
            <w:sz w:val="20"/>
            <w:szCs w:val="20"/>
          </w:rPr>
          <w:fldChar w:fldCharType="begin"/>
        </w:r>
        <w:r w:rsidRPr="00B121EB">
          <w:rPr>
            <w:sz w:val="20"/>
            <w:szCs w:val="20"/>
          </w:rPr>
          <w:instrText xml:space="preserve"> PAGE   \* MERGEFORMAT </w:instrText>
        </w:r>
        <w:r w:rsidRPr="00B121EB">
          <w:rPr>
            <w:sz w:val="20"/>
            <w:szCs w:val="20"/>
          </w:rPr>
          <w:fldChar w:fldCharType="separate"/>
        </w:r>
        <w:r>
          <w:rPr>
            <w:sz w:val="20"/>
            <w:szCs w:val="20"/>
          </w:rPr>
          <w:t>12</w:t>
        </w:r>
        <w:r w:rsidRPr="00B121EB">
          <w:rPr>
            <w:noProof/>
            <w:sz w:val="20"/>
            <w:szCs w:val="20"/>
          </w:rPr>
          <w:fldChar w:fldCharType="end"/>
        </w:r>
      </w:p>
    </w:sdtContent>
  </w:sdt>
  <w:p w14:paraId="5CF7CAA9" w14:textId="77777777" w:rsidR="00CC3E54" w:rsidRDefault="00CC3E5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72930520"/>
      <w:docPartObj>
        <w:docPartGallery w:val="Page Numbers (Bottom of Page)"/>
        <w:docPartUnique/>
      </w:docPartObj>
    </w:sdtPr>
    <w:sdtEndPr>
      <w:rPr>
        <w:noProof/>
      </w:rPr>
    </w:sdtEndPr>
    <w:sdtContent>
      <w:p w14:paraId="6E6A3C7B" w14:textId="0B622C87" w:rsidR="007D4F4E" w:rsidRDefault="000536E8" w:rsidP="00B40BB1">
        <w:pPr>
          <w:pStyle w:val="Footer"/>
          <w:jc w:val="center"/>
        </w:pPr>
        <w:r>
          <w:t>Smart</w:t>
        </w:r>
        <w:r w:rsidRPr="000536E8">
          <w:rPr>
            <w:i/>
            <w:iCs/>
          </w:rPr>
          <w:t>er</w:t>
        </w:r>
        <w:r>
          <w:t xml:space="preserve"> Intersection</w:t>
        </w:r>
        <w:r w:rsidR="005854EF">
          <w:t>s</w:t>
        </w:r>
        <w:r w:rsidR="009520D7">
          <w:t xml:space="preserve"> Final</w:t>
        </w:r>
        <w:r>
          <w:t xml:space="preserve"> Implementation </w:t>
        </w:r>
        <w:r w:rsidR="00944D2C">
          <w:t>Report</w:t>
        </w:r>
        <w:r>
          <w:tab/>
        </w:r>
        <w:r>
          <w:tab/>
        </w:r>
        <w:r w:rsidR="003C18E0" w:rsidRPr="00B121EB">
          <w:rPr>
            <w:sz w:val="20"/>
            <w:szCs w:val="20"/>
          </w:rPr>
          <w:fldChar w:fldCharType="begin"/>
        </w:r>
        <w:r w:rsidR="003C18E0" w:rsidRPr="00B121EB">
          <w:rPr>
            <w:sz w:val="20"/>
            <w:szCs w:val="20"/>
          </w:rPr>
          <w:instrText xml:space="preserve"> PAGE   \* MERGEFORMAT </w:instrText>
        </w:r>
        <w:r w:rsidR="003C18E0" w:rsidRPr="00B121EB">
          <w:rPr>
            <w:sz w:val="20"/>
            <w:szCs w:val="20"/>
          </w:rPr>
          <w:fldChar w:fldCharType="separate"/>
        </w:r>
        <w:r w:rsidR="003C18E0" w:rsidRPr="00B121EB">
          <w:rPr>
            <w:noProof/>
            <w:sz w:val="20"/>
            <w:szCs w:val="20"/>
          </w:rPr>
          <w:t>2</w:t>
        </w:r>
        <w:r w:rsidR="003C18E0" w:rsidRPr="00B121EB">
          <w:rPr>
            <w:noProof/>
            <w:sz w:val="20"/>
            <w:szCs w:val="20"/>
          </w:rPr>
          <w:fldChar w:fldCharType="end"/>
        </w:r>
      </w:p>
    </w:sdtContent>
  </w:sdt>
  <w:p w14:paraId="1F37FF65" w14:textId="77777777" w:rsidR="00644AC0" w:rsidRDefault="00644AC0"/>
  <w:p w14:paraId="02898464" w14:textId="77777777" w:rsidR="00644AC0" w:rsidRDefault="00644AC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FFFD95" w14:textId="77777777" w:rsidR="00DE0337" w:rsidRDefault="00DE0337" w:rsidP="007D4F4E">
      <w:pPr>
        <w:spacing w:after="0" w:line="240" w:lineRule="auto"/>
      </w:pPr>
      <w:r>
        <w:separator/>
      </w:r>
    </w:p>
  </w:footnote>
  <w:footnote w:type="continuationSeparator" w:id="0">
    <w:p w14:paraId="0679393C" w14:textId="77777777" w:rsidR="00DE0337" w:rsidRDefault="00DE0337" w:rsidP="007D4F4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D6C06"/>
    <w:multiLevelType w:val="hybridMultilevel"/>
    <w:tmpl w:val="277AC730"/>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 w15:restartNumberingAfterBreak="0">
    <w:nsid w:val="05D14665"/>
    <w:multiLevelType w:val="hybridMultilevel"/>
    <w:tmpl w:val="B37AF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61212AE"/>
    <w:multiLevelType w:val="hybridMultilevel"/>
    <w:tmpl w:val="850A69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0DCF00CD"/>
    <w:multiLevelType w:val="hybridMultilevel"/>
    <w:tmpl w:val="0DC45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F9113B"/>
    <w:multiLevelType w:val="hybridMultilevel"/>
    <w:tmpl w:val="3DA67B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5C5243"/>
    <w:multiLevelType w:val="hybridMultilevel"/>
    <w:tmpl w:val="201C2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6C073FA"/>
    <w:multiLevelType w:val="hybridMultilevel"/>
    <w:tmpl w:val="000C4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6679ED"/>
    <w:multiLevelType w:val="hybridMultilevel"/>
    <w:tmpl w:val="82EAC9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CD3A8B"/>
    <w:multiLevelType w:val="hybridMultilevel"/>
    <w:tmpl w:val="979CB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BC0C17"/>
    <w:multiLevelType w:val="hybridMultilevel"/>
    <w:tmpl w:val="14961F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23FE77D8"/>
    <w:multiLevelType w:val="hybridMultilevel"/>
    <w:tmpl w:val="E12293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2D9745BD"/>
    <w:multiLevelType w:val="hybridMultilevel"/>
    <w:tmpl w:val="5490A392"/>
    <w:lvl w:ilvl="0" w:tplc="0409000F">
      <w:start w:val="1"/>
      <w:numFmt w:val="decimal"/>
      <w:lvlText w:val="%1."/>
      <w:lvlJc w:val="left"/>
      <w:pPr>
        <w:ind w:left="3600" w:hanging="360"/>
      </w:p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2" w15:restartNumberingAfterBreak="0">
    <w:nsid w:val="33283FA7"/>
    <w:multiLevelType w:val="hybridMultilevel"/>
    <w:tmpl w:val="7A4E7850"/>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3BFE3CA2"/>
    <w:multiLevelType w:val="hybridMultilevel"/>
    <w:tmpl w:val="3ED039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7B35BF"/>
    <w:multiLevelType w:val="hybridMultilevel"/>
    <w:tmpl w:val="797ABC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A277B3D"/>
    <w:multiLevelType w:val="hybridMultilevel"/>
    <w:tmpl w:val="419208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4E4620F7"/>
    <w:multiLevelType w:val="hybridMultilevel"/>
    <w:tmpl w:val="EF66BC20"/>
    <w:lvl w:ilvl="0" w:tplc="EF88F634">
      <w:start w:val="1"/>
      <w:numFmt w:val="decimal"/>
      <w:lvlText w:val="%1."/>
      <w:lvlJc w:val="left"/>
      <w:pPr>
        <w:ind w:left="361" w:hanging="361"/>
      </w:pPr>
      <w:rPr>
        <w:rFonts w:ascii="Calibri" w:eastAsia="Calibri" w:hAnsi="Calibri" w:cs="Calibri" w:hint="default"/>
        <w:b w:val="0"/>
        <w:bCs w:val="0"/>
        <w:i w:val="0"/>
        <w:iCs w:val="0"/>
        <w:spacing w:val="0"/>
        <w:w w:val="99"/>
        <w:sz w:val="22"/>
        <w:szCs w:val="22"/>
        <w:lang w:val="en-US" w:eastAsia="en-US" w:bidi="ar-SA"/>
      </w:rPr>
    </w:lvl>
    <w:lvl w:ilvl="1" w:tplc="B6067322">
      <w:numFmt w:val="bullet"/>
      <w:lvlText w:val=""/>
      <w:lvlJc w:val="left"/>
      <w:pPr>
        <w:ind w:left="602" w:hanging="360"/>
      </w:pPr>
      <w:rPr>
        <w:rFonts w:ascii="Symbol" w:eastAsia="Symbol" w:hAnsi="Symbol" w:cs="Symbol" w:hint="default"/>
        <w:b w:val="0"/>
        <w:bCs w:val="0"/>
        <w:i w:val="0"/>
        <w:iCs w:val="0"/>
        <w:color w:val="auto"/>
        <w:spacing w:val="0"/>
        <w:w w:val="99"/>
        <w:sz w:val="22"/>
        <w:szCs w:val="22"/>
        <w:lang w:val="en-US" w:eastAsia="en-US" w:bidi="ar-SA"/>
      </w:rPr>
    </w:lvl>
    <w:lvl w:ilvl="2" w:tplc="2330504C">
      <w:numFmt w:val="bullet"/>
      <w:lvlText w:val="o"/>
      <w:lvlJc w:val="left"/>
      <w:pPr>
        <w:ind w:left="1322" w:hanging="360"/>
      </w:pPr>
      <w:rPr>
        <w:rFonts w:ascii="Courier New" w:eastAsia="Courier New" w:hAnsi="Courier New" w:cs="Courier New" w:hint="default"/>
        <w:b w:val="0"/>
        <w:bCs w:val="0"/>
        <w:i w:val="0"/>
        <w:iCs w:val="0"/>
        <w:spacing w:val="0"/>
        <w:w w:val="99"/>
        <w:sz w:val="22"/>
        <w:szCs w:val="22"/>
        <w:lang w:val="en-US" w:eastAsia="en-US" w:bidi="ar-SA"/>
      </w:rPr>
    </w:lvl>
    <w:lvl w:ilvl="3" w:tplc="E41CBD88">
      <w:numFmt w:val="bullet"/>
      <w:lvlText w:val="•"/>
      <w:lvlJc w:val="left"/>
      <w:pPr>
        <w:ind w:left="2351" w:hanging="360"/>
      </w:pPr>
      <w:rPr>
        <w:rFonts w:hint="default"/>
        <w:lang w:val="en-US" w:eastAsia="en-US" w:bidi="ar-SA"/>
      </w:rPr>
    </w:lvl>
    <w:lvl w:ilvl="4" w:tplc="7B34E5B4">
      <w:numFmt w:val="bullet"/>
      <w:lvlText w:val="•"/>
      <w:lvlJc w:val="left"/>
      <w:pPr>
        <w:ind w:left="3381" w:hanging="360"/>
      </w:pPr>
      <w:rPr>
        <w:rFonts w:hint="default"/>
        <w:lang w:val="en-US" w:eastAsia="en-US" w:bidi="ar-SA"/>
      </w:rPr>
    </w:lvl>
    <w:lvl w:ilvl="5" w:tplc="D3B2D0FC">
      <w:numFmt w:val="bullet"/>
      <w:lvlText w:val="•"/>
      <w:lvlJc w:val="left"/>
      <w:pPr>
        <w:ind w:left="4411" w:hanging="360"/>
      </w:pPr>
      <w:rPr>
        <w:rFonts w:hint="default"/>
        <w:lang w:val="en-US" w:eastAsia="en-US" w:bidi="ar-SA"/>
      </w:rPr>
    </w:lvl>
    <w:lvl w:ilvl="6" w:tplc="0EAE6E6A">
      <w:numFmt w:val="bullet"/>
      <w:lvlText w:val="•"/>
      <w:lvlJc w:val="left"/>
      <w:pPr>
        <w:ind w:left="5441" w:hanging="360"/>
      </w:pPr>
      <w:rPr>
        <w:rFonts w:hint="default"/>
        <w:lang w:val="en-US" w:eastAsia="en-US" w:bidi="ar-SA"/>
      </w:rPr>
    </w:lvl>
    <w:lvl w:ilvl="7" w:tplc="79FEA2CC">
      <w:numFmt w:val="bullet"/>
      <w:lvlText w:val="•"/>
      <w:lvlJc w:val="left"/>
      <w:pPr>
        <w:ind w:left="6471" w:hanging="360"/>
      </w:pPr>
      <w:rPr>
        <w:rFonts w:hint="default"/>
        <w:lang w:val="en-US" w:eastAsia="en-US" w:bidi="ar-SA"/>
      </w:rPr>
    </w:lvl>
    <w:lvl w:ilvl="8" w:tplc="1D64D77E">
      <w:numFmt w:val="bullet"/>
      <w:lvlText w:val="•"/>
      <w:lvlJc w:val="left"/>
      <w:pPr>
        <w:ind w:left="7501" w:hanging="360"/>
      </w:pPr>
      <w:rPr>
        <w:rFonts w:hint="default"/>
        <w:lang w:val="en-US" w:eastAsia="en-US" w:bidi="ar-SA"/>
      </w:rPr>
    </w:lvl>
  </w:abstractNum>
  <w:abstractNum w:abstractNumId="17" w15:restartNumberingAfterBreak="0">
    <w:nsid w:val="55A55A4F"/>
    <w:multiLevelType w:val="hybridMultilevel"/>
    <w:tmpl w:val="B8ECE6F0"/>
    <w:lvl w:ilvl="0" w:tplc="04090001">
      <w:start w:val="1"/>
      <w:numFmt w:val="bullet"/>
      <w:lvlText w:val=""/>
      <w:lvlJc w:val="left"/>
      <w:pPr>
        <w:ind w:left="361" w:hanging="361"/>
      </w:pPr>
      <w:rPr>
        <w:rFonts w:ascii="Symbol" w:hAnsi="Symbol" w:hint="default"/>
        <w:b w:val="0"/>
        <w:bCs w:val="0"/>
        <w:i w:val="0"/>
        <w:iCs w:val="0"/>
        <w:spacing w:val="0"/>
        <w:w w:val="99"/>
        <w:sz w:val="22"/>
        <w:szCs w:val="22"/>
        <w:lang w:val="en-US" w:eastAsia="en-US" w:bidi="ar-SA"/>
      </w:rPr>
    </w:lvl>
    <w:lvl w:ilvl="1" w:tplc="FFFFFFFF">
      <w:numFmt w:val="bullet"/>
      <w:lvlText w:val=""/>
      <w:lvlJc w:val="left"/>
      <w:pPr>
        <w:ind w:left="602" w:hanging="360"/>
      </w:pPr>
      <w:rPr>
        <w:rFonts w:ascii="Symbol" w:eastAsia="Symbol" w:hAnsi="Symbol" w:cs="Symbol" w:hint="default"/>
        <w:b w:val="0"/>
        <w:bCs w:val="0"/>
        <w:i w:val="0"/>
        <w:iCs w:val="0"/>
        <w:color w:val="auto"/>
        <w:spacing w:val="0"/>
        <w:w w:val="99"/>
        <w:sz w:val="22"/>
        <w:szCs w:val="22"/>
        <w:lang w:val="en-US" w:eastAsia="en-US" w:bidi="ar-SA"/>
      </w:rPr>
    </w:lvl>
    <w:lvl w:ilvl="2" w:tplc="FFFFFFFF">
      <w:numFmt w:val="bullet"/>
      <w:lvlText w:val="o"/>
      <w:lvlJc w:val="left"/>
      <w:pPr>
        <w:ind w:left="1322" w:hanging="360"/>
      </w:pPr>
      <w:rPr>
        <w:rFonts w:ascii="Courier New" w:eastAsia="Courier New" w:hAnsi="Courier New" w:cs="Courier New" w:hint="default"/>
        <w:b w:val="0"/>
        <w:bCs w:val="0"/>
        <w:i w:val="0"/>
        <w:iCs w:val="0"/>
        <w:spacing w:val="0"/>
        <w:w w:val="99"/>
        <w:sz w:val="22"/>
        <w:szCs w:val="22"/>
        <w:lang w:val="en-US" w:eastAsia="en-US" w:bidi="ar-SA"/>
      </w:rPr>
    </w:lvl>
    <w:lvl w:ilvl="3" w:tplc="FFFFFFFF">
      <w:numFmt w:val="bullet"/>
      <w:lvlText w:val="•"/>
      <w:lvlJc w:val="left"/>
      <w:pPr>
        <w:ind w:left="2351" w:hanging="360"/>
      </w:pPr>
      <w:rPr>
        <w:rFonts w:hint="default"/>
        <w:lang w:val="en-US" w:eastAsia="en-US" w:bidi="ar-SA"/>
      </w:rPr>
    </w:lvl>
    <w:lvl w:ilvl="4" w:tplc="FFFFFFFF">
      <w:numFmt w:val="bullet"/>
      <w:lvlText w:val="•"/>
      <w:lvlJc w:val="left"/>
      <w:pPr>
        <w:ind w:left="3381" w:hanging="360"/>
      </w:pPr>
      <w:rPr>
        <w:rFonts w:hint="default"/>
        <w:lang w:val="en-US" w:eastAsia="en-US" w:bidi="ar-SA"/>
      </w:rPr>
    </w:lvl>
    <w:lvl w:ilvl="5" w:tplc="FFFFFFFF">
      <w:numFmt w:val="bullet"/>
      <w:lvlText w:val="•"/>
      <w:lvlJc w:val="left"/>
      <w:pPr>
        <w:ind w:left="4411" w:hanging="360"/>
      </w:pPr>
      <w:rPr>
        <w:rFonts w:hint="default"/>
        <w:lang w:val="en-US" w:eastAsia="en-US" w:bidi="ar-SA"/>
      </w:rPr>
    </w:lvl>
    <w:lvl w:ilvl="6" w:tplc="FFFFFFFF">
      <w:numFmt w:val="bullet"/>
      <w:lvlText w:val="•"/>
      <w:lvlJc w:val="left"/>
      <w:pPr>
        <w:ind w:left="5441" w:hanging="360"/>
      </w:pPr>
      <w:rPr>
        <w:rFonts w:hint="default"/>
        <w:lang w:val="en-US" w:eastAsia="en-US" w:bidi="ar-SA"/>
      </w:rPr>
    </w:lvl>
    <w:lvl w:ilvl="7" w:tplc="FFFFFFFF">
      <w:numFmt w:val="bullet"/>
      <w:lvlText w:val="•"/>
      <w:lvlJc w:val="left"/>
      <w:pPr>
        <w:ind w:left="6471" w:hanging="360"/>
      </w:pPr>
      <w:rPr>
        <w:rFonts w:hint="default"/>
        <w:lang w:val="en-US" w:eastAsia="en-US" w:bidi="ar-SA"/>
      </w:rPr>
    </w:lvl>
    <w:lvl w:ilvl="8" w:tplc="FFFFFFFF">
      <w:numFmt w:val="bullet"/>
      <w:lvlText w:val="•"/>
      <w:lvlJc w:val="left"/>
      <w:pPr>
        <w:ind w:left="7501" w:hanging="360"/>
      </w:pPr>
      <w:rPr>
        <w:rFonts w:hint="default"/>
        <w:lang w:val="en-US" w:eastAsia="en-US" w:bidi="ar-SA"/>
      </w:rPr>
    </w:lvl>
  </w:abstractNum>
  <w:abstractNum w:abstractNumId="18" w15:restartNumberingAfterBreak="0">
    <w:nsid w:val="55EC0952"/>
    <w:multiLevelType w:val="hybridMultilevel"/>
    <w:tmpl w:val="9E967B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8EF0AB9"/>
    <w:multiLevelType w:val="hybridMultilevel"/>
    <w:tmpl w:val="1A7694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5D8C0C56"/>
    <w:multiLevelType w:val="hybridMultilevel"/>
    <w:tmpl w:val="6868D746"/>
    <w:lvl w:ilvl="0" w:tplc="379A8D0C">
      <w:start w:val="1"/>
      <w:numFmt w:val="bullet"/>
      <w:pStyle w:val="List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61302915"/>
    <w:multiLevelType w:val="hybridMultilevel"/>
    <w:tmpl w:val="8368A6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1856DE2"/>
    <w:multiLevelType w:val="hybridMultilevel"/>
    <w:tmpl w:val="A692AE08"/>
    <w:lvl w:ilvl="0" w:tplc="18642B54">
      <w:start w:val="1"/>
      <w:numFmt w:val="bullet"/>
      <w:pStyle w:val="ListParagraph"/>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1BC3DEF"/>
    <w:multiLevelType w:val="multilevel"/>
    <w:tmpl w:val="7A14D88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15:restartNumberingAfterBreak="0">
    <w:nsid w:val="6CAE2DC8"/>
    <w:multiLevelType w:val="hybridMultilevel"/>
    <w:tmpl w:val="3BCED6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70012185"/>
    <w:multiLevelType w:val="hybridMultilevel"/>
    <w:tmpl w:val="33F828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7322314D"/>
    <w:multiLevelType w:val="hybridMultilevel"/>
    <w:tmpl w:val="BFC683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73C1C61"/>
    <w:multiLevelType w:val="hybridMultilevel"/>
    <w:tmpl w:val="D04C9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C9A69C0"/>
    <w:multiLevelType w:val="hybridMultilevel"/>
    <w:tmpl w:val="4E2EC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F4C5D1A"/>
    <w:multiLevelType w:val="hybridMultilevel"/>
    <w:tmpl w:val="31422B66"/>
    <w:lvl w:ilvl="0" w:tplc="424CD496">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292789401">
    <w:abstractNumId w:val="16"/>
  </w:num>
  <w:num w:numId="2" w16cid:durableId="1613438759">
    <w:abstractNumId w:val="17"/>
  </w:num>
  <w:num w:numId="3" w16cid:durableId="272326325">
    <w:abstractNumId w:val="29"/>
  </w:num>
  <w:num w:numId="4" w16cid:durableId="1087196329">
    <w:abstractNumId w:val="11"/>
  </w:num>
  <w:num w:numId="5" w16cid:durableId="1831825392">
    <w:abstractNumId w:val="7"/>
  </w:num>
  <w:num w:numId="6" w16cid:durableId="1459488426">
    <w:abstractNumId w:val="22"/>
  </w:num>
  <w:num w:numId="7" w16cid:durableId="479352312">
    <w:abstractNumId w:val="19"/>
  </w:num>
  <w:num w:numId="8" w16cid:durableId="1301576198">
    <w:abstractNumId w:val="8"/>
  </w:num>
  <w:num w:numId="9" w16cid:durableId="1059984100">
    <w:abstractNumId w:val="22"/>
  </w:num>
  <w:num w:numId="10" w16cid:durableId="1224368174">
    <w:abstractNumId w:val="4"/>
  </w:num>
  <w:num w:numId="11" w16cid:durableId="496580414">
    <w:abstractNumId w:val="28"/>
  </w:num>
  <w:num w:numId="12" w16cid:durableId="858347158">
    <w:abstractNumId w:val="26"/>
  </w:num>
  <w:num w:numId="13" w16cid:durableId="1846549863">
    <w:abstractNumId w:val="22"/>
  </w:num>
  <w:num w:numId="14" w16cid:durableId="540482481">
    <w:abstractNumId w:val="3"/>
  </w:num>
  <w:num w:numId="15" w16cid:durableId="1746145465">
    <w:abstractNumId w:val="22"/>
  </w:num>
  <w:num w:numId="16" w16cid:durableId="1600018089">
    <w:abstractNumId w:val="22"/>
  </w:num>
  <w:num w:numId="17" w16cid:durableId="729573388">
    <w:abstractNumId w:val="22"/>
  </w:num>
  <w:num w:numId="18" w16cid:durableId="1362783532">
    <w:abstractNumId w:val="22"/>
  </w:num>
  <w:num w:numId="19" w16cid:durableId="1837577233">
    <w:abstractNumId w:val="13"/>
  </w:num>
  <w:num w:numId="20" w16cid:durableId="1933273138">
    <w:abstractNumId w:val="0"/>
  </w:num>
  <w:num w:numId="21" w16cid:durableId="1355418558">
    <w:abstractNumId w:val="22"/>
  </w:num>
  <w:num w:numId="22" w16cid:durableId="407456734">
    <w:abstractNumId w:val="18"/>
  </w:num>
  <w:num w:numId="23" w16cid:durableId="86966476">
    <w:abstractNumId w:val="14"/>
  </w:num>
  <w:num w:numId="24" w16cid:durableId="2011711100">
    <w:abstractNumId w:val="22"/>
  </w:num>
  <w:num w:numId="25" w16cid:durableId="1407410730">
    <w:abstractNumId w:val="25"/>
  </w:num>
  <w:num w:numId="26" w16cid:durableId="1589313802">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366367954">
    <w:abstractNumId w:val="15"/>
  </w:num>
  <w:num w:numId="28" w16cid:durableId="247271263">
    <w:abstractNumId w:val="9"/>
  </w:num>
  <w:num w:numId="29" w16cid:durableId="1448428103">
    <w:abstractNumId w:val="24"/>
  </w:num>
  <w:num w:numId="30" w16cid:durableId="1107307779">
    <w:abstractNumId w:val="2"/>
  </w:num>
  <w:num w:numId="31" w16cid:durableId="1892619617">
    <w:abstractNumId w:val="10"/>
  </w:num>
  <w:num w:numId="32" w16cid:durableId="817309390">
    <w:abstractNumId w:val="1"/>
  </w:num>
  <w:num w:numId="33" w16cid:durableId="1503155318">
    <w:abstractNumId w:val="27"/>
  </w:num>
  <w:num w:numId="34" w16cid:durableId="888491812">
    <w:abstractNumId w:val="21"/>
  </w:num>
  <w:num w:numId="35" w16cid:durableId="2114015147">
    <w:abstractNumId w:val="6"/>
  </w:num>
  <w:num w:numId="36" w16cid:durableId="1700429624">
    <w:abstractNumId w:val="23"/>
  </w:num>
  <w:num w:numId="37" w16cid:durableId="1724519146">
    <w:abstractNumId w:val="20"/>
  </w:num>
  <w:num w:numId="38" w16cid:durableId="39073403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6590"/>
    <w:rsid w:val="00002785"/>
    <w:rsid w:val="000029ED"/>
    <w:rsid w:val="0000320D"/>
    <w:rsid w:val="000039F2"/>
    <w:rsid w:val="000050B4"/>
    <w:rsid w:val="000055AA"/>
    <w:rsid w:val="000057D8"/>
    <w:rsid w:val="000063CF"/>
    <w:rsid w:val="00006542"/>
    <w:rsid w:val="00006D09"/>
    <w:rsid w:val="000079AC"/>
    <w:rsid w:val="0001169A"/>
    <w:rsid w:val="00012D2E"/>
    <w:rsid w:val="000177CC"/>
    <w:rsid w:val="00020D9B"/>
    <w:rsid w:val="00022BF2"/>
    <w:rsid w:val="000251A0"/>
    <w:rsid w:val="00027727"/>
    <w:rsid w:val="00031A19"/>
    <w:rsid w:val="00032B91"/>
    <w:rsid w:val="0003511E"/>
    <w:rsid w:val="00040884"/>
    <w:rsid w:val="00040905"/>
    <w:rsid w:val="000437AD"/>
    <w:rsid w:val="00044128"/>
    <w:rsid w:val="000459C8"/>
    <w:rsid w:val="000536E8"/>
    <w:rsid w:val="00053AD6"/>
    <w:rsid w:val="00055564"/>
    <w:rsid w:val="000563D9"/>
    <w:rsid w:val="000620DD"/>
    <w:rsid w:val="000626F3"/>
    <w:rsid w:val="00064180"/>
    <w:rsid w:val="000663F3"/>
    <w:rsid w:val="00073156"/>
    <w:rsid w:val="000743B8"/>
    <w:rsid w:val="00075400"/>
    <w:rsid w:val="00075EBC"/>
    <w:rsid w:val="00077A59"/>
    <w:rsid w:val="000852F4"/>
    <w:rsid w:val="00085DFA"/>
    <w:rsid w:val="00091225"/>
    <w:rsid w:val="00092977"/>
    <w:rsid w:val="0009331E"/>
    <w:rsid w:val="00094C4E"/>
    <w:rsid w:val="000962CD"/>
    <w:rsid w:val="00097D5E"/>
    <w:rsid w:val="000A210E"/>
    <w:rsid w:val="000A3336"/>
    <w:rsid w:val="000A5698"/>
    <w:rsid w:val="000A603A"/>
    <w:rsid w:val="000B2A79"/>
    <w:rsid w:val="000B3947"/>
    <w:rsid w:val="000B561F"/>
    <w:rsid w:val="000B5A67"/>
    <w:rsid w:val="000B69F1"/>
    <w:rsid w:val="000B7FE0"/>
    <w:rsid w:val="000C0216"/>
    <w:rsid w:val="000C113D"/>
    <w:rsid w:val="000C40D4"/>
    <w:rsid w:val="000C46A2"/>
    <w:rsid w:val="000C6336"/>
    <w:rsid w:val="000D0855"/>
    <w:rsid w:val="000D3BDB"/>
    <w:rsid w:val="000D4BCC"/>
    <w:rsid w:val="000D777E"/>
    <w:rsid w:val="000E053E"/>
    <w:rsid w:val="000E3081"/>
    <w:rsid w:val="000E7252"/>
    <w:rsid w:val="000F4F7D"/>
    <w:rsid w:val="000F5859"/>
    <w:rsid w:val="000F5E3C"/>
    <w:rsid w:val="00100579"/>
    <w:rsid w:val="0010315A"/>
    <w:rsid w:val="00105650"/>
    <w:rsid w:val="00110A0B"/>
    <w:rsid w:val="001126BA"/>
    <w:rsid w:val="00113412"/>
    <w:rsid w:val="00113698"/>
    <w:rsid w:val="00113E70"/>
    <w:rsid w:val="00115206"/>
    <w:rsid w:val="001167A9"/>
    <w:rsid w:val="00125886"/>
    <w:rsid w:val="00127721"/>
    <w:rsid w:val="001351F8"/>
    <w:rsid w:val="00136311"/>
    <w:rsid w:val="0014465C"/>
    <w:rsid w:val="00145D92"/>
    <w:rsid w:val="001465F8"/>
    <w:rsid w:val="00147A68"/>
    <w:rsid w:val="00156E93"/>
    <w:rsid w:val="0016028E"/>
    <w:rsid w:val="00161AC3"/>
    <w:rsid w:val="00165F59"/>
    <w:rsid w:val="00166407"/>
    <w:rsid w:val="0016678E"/>
    <w:rsid w:val="00171665"/>
    <w:rsid w:val="00172004"/>
    <w:rsid w:val="0017215D"/>
    <w:rsid w:val="00175032"/>
    <w:rsid w:val="00175FA9"/>
    <w:rsid w:val="00176BF1"/>
    <w:rsid w:val="00181D1D"/>
    <w:rsid w:val="0018375D"/>
    <w:rsid w:val="00183B91"/>
    <w:rsid w:val="00184471"/>
    <w:rsid w:val="00184EEE"/>
    <w:rsid w:val="0018554B"/>
    <w:rsid w:val="00190410"/>
    <w:rsid w:val="001904EC"/>
    <w:rsid w:val="00190FF9"/>
    <w:rsid w:val="00196A47"/>
    <w:rsid w:val="001A5FB0"/>
    <w:rsid w:val="001A6776"/>
    <w:rsid w:val="001A712A"/>
    <w:rsid w:val="001B05D2"/>
    <w:rsid w:val="001B1F53"/>
    <w:rsid w:val="001B376B"/>
    <w:rsid w:val="001B6858"/>
    <w:rsid w:val="001B6F0A"/>
    <w:rsid w:val="001B75D5"/>
    <w:rsid w:val="001B77DD"/>
    <w:rsid w:val="001D02E0"/>
    <w:rsid w:val="001D0452"/>
    <w:rsid w:val="001D13CB"/>
    <w:rsid w:val="001D41E5"/>
    <w:rsid w:val="001D4933"/>
    <w:rsid w:val="001D4E5B"/>
    <w:rsid w:val="001E4DCE"/>
    <w:rsid w:val="001F03D6"/>
    <w:rsid w:val="001F0A8E"/>
    <w:rsid w:val="001F27D8"/>
    <w:rsid w:val="001F2971"/>
    <w:rsid w:val="001F350B"/>
    <w:rsid w:val="001F54AA"/>
    <w:rsid w:val="00200126"/>
    <w:rsid w:val="00201704"/>
    <w:rsid w:val="00202946"/>
    <w:rsid w:val="002031C9"/>
    <w:rsid w:val="002033B5"/>
    <w:rsid w:val="00203AA9"/>
    <w:rsid w:val="00204F21"/>
    <w:rsid w:val="002051C7"/>
    <w:rsid w:val="00207934"/>
    <w:rsid w:val="002079F7"/>
    <w:rsid w:val="002109EF"/>
    <w:rsid w:val="00210D93"/>
    <w:rsid w:val="00213626"/>
    <w:rsid w:val="0021562F"/>
    <w:rsid w:val="00215E14"/>
    <w:rsid w:val="00216EF6"/>
    <w:rsid w:val="00220998"/>
    <w:rsid w:val="0022401F"/>
    <w:rsid w:val="002259DF"/>
    <w:rsid w:val="00227EDF"/>
    <w:rsid w:val="00231305"/>
    <w:rsid w:val="00231FF9"/>
    <w:rsid w:val="0023703D"/>
    <w:rsid w:val="00242BB9"/>
    <w:rsid w:val="00243539"/>
    <w:rsid w:val="002440CF"/>
    <w:rsid w:val="002443B7"/>
    <w:rsid w:val="002444F5"/>
    <w:rsid w:val="00244602"/>
    <w:rsid w:val="00255237"/>
    <w:rsid w:val="00255725"/>
    <w:rsid w:val="00257D8B"/>
    <w:rsid w:val="00260B19"/>
    <w:rsid w:val="00262056"/>
    <w:rsid w:val="00264E2B"/>
    <w:rsid w:val="00264EB2"/>
    <w:rsid w:val="00267F16"/>
    <w:rsid w:val="00270751"/>
    <w:rsid w:val="00270B29"/>
    <w:rsid w:val="002736DC"/>
    <w:rsid w:val="00274FA7"/>
    <w:rsid w:val="00275151"/>
    <w:rsid w:val="002800D9"/>
    <w:rsid w:val="00281EC2"/>
    <w:rsid w:val="00282E49"/>
    <w:rsid w:val="002833DD"/>
    <w:rsid w:val="0029078D"/>
    <w:rsid w:val="00291505"/>
    <w:rsid w:val="0029388B"/>
    <w:rsid w:val="0029701F"/>
    <w:rsid w:val="002A2AA4"/>
    <w:rsid w:val="002A3312"/>
    <w:rsid w:val="002A381F"/>
    <w:rsid w:val="002A70C9"/>
    <w:rsid w:val="002B0EBC"/>
    <w:rsid w:val="002B4628"/>
    <w:rsid w:val="002B6356"/>
    <w:rsid w:val="002C2BFF"/>
    <w:rsid w:val="002C68E9"/>
    <w:rsid w:val="002D030D"/>
    <w:rsid w:val="002D0BC9"/>
    <w:rsid w:val="002D1519"/>
    <w:rsid w:val="002D3AEC"/>
    <w:rsid w:val="002D577A"/>
    <w:rsid w:val="002D6149"/>
    <w:rsid w:val="002D62A3"/>
    <w:rsid w:val="002E0B03"/>
    <w:rsid w:val="002E0CE5"/>
    <w:rsid w:val="002E7431"/>
    <w:rsid w:val="002F0570"/>
    <w:rsid w:val="002F4EEB"/>
    <w:rsid w:val="002F5BB7"/>
    <w:rsid w:val="002F7719"/>
    <w:rsid w:val="00300BB1"/>
    <w:rsid w:val="00303778"/>
    <w:rsid w:val="0030387C"/>
    <w:rsid w:val="00307281"/>
    <w:rsid w:val="00311388"/>
    <w:rsid w:val="003122E2"/>
    <w:rsid w:val="00312335"/>
    <w:rsid w:val="0031278B"/>
    <w:rsid w:val="0031312A"/>
    <w:rsid w:val="0031722A"/>
    <w:rsid w:val="00317276"/>
    <w:rsid w:val="00317651"/>
    <w:rsid w:val="00321907"/>
    <w:rsid w:val="00321A9C"/>
    <w:rsid w:val="003223D4"/>
    <w:rsid w:val="00324707"/>
    <w:rsid w:val="003268E7"/>
    <w:rsid w:val="00330970"/>
    <w:rsid w:val="00330C10"/>
    <w:rsid w:val="003312D6"/>
    <w:rsid w:val="00337309"/>
    <w:rsid w:val="0034209E"/>
    <w:rsid w:val="003423FE"/>
    <w:rsid w:val="003450A0"/>
    <w:rsid w:val="003470FF"/>
    <w:rsid w:val="00352E27"/>
    <w:rsid w:val="00354221"/>
    <w:rsid w:val="00354850"/>
    <w:rsid w:val="003548B8"/>
    <w:rsid w:val="00354CF4"/>
    <w:rsid w:val="00356F41"/>
    <w:rsid w:val="0035742C"/>
    <w:rsid w:val="003575C2"/>
    <w:rsid w:val="00360566"/>
    <w:rsid w:val="0036085A"/>
    <w:rsid w:val="00361F1D"/>
    <w:rsid w:val="00364848"/>
    <w:rsid w:val="0036770A"/>
    <w:rsid w:val="0037454C"/>
    <w:rsid w:val="00374DC3"/>
    <w:rsid w:val="00380024"/>
    <w:rsid w:val="00381D4B"/>
    <w:rsid w:val="00381FE9"/>
    <w:rsid w:val="00382699"/>
    <w:rsid w:val="00383FA1"/>
    <w:rsid w:val="0038567E"/>
    <w:rsid w:val="00386288"/>
    <w:rsid w:val="003871C8"/>
    <w:rsid w:val="00392F73"/>
    <w:rsid w:val="00396F7D"/>
    <w:rsid w:val="003A0232"/>
    <w:rsid w:val="003A22D6"/>
    <w:rsid w:val="003A3F15"/>
    <w:rsid w:val="003A45A4"/>
    <w:rsid w:val="003A5B5D"/>
    <w:rsid w:val="003A75B3"/>
    <w:rsid w:val="003A79D9"/>
    <w:rsid w:val="003B221F"/>
    <w:rsid w:val="003B69AE"/>
    <w:rsid w:val="003C06B7"/>
    <w:rsid w:val="003C18E0"/>
    <w:rsid w:val="003C3C58"/>
    <w:rsid w:val="003C5566"/>
    <w:rsid w:val="003D0442"/>
    <w:rsid w:val="003D1577"/>
    <w:rsid w:val="003D260A"/>
    <w:rsid w:val="003D2BB3"/>
    <w:rsid w:val="003D4371"/>
    <w:rsid w:val="003D478B"/>
    <w:rsid w:val="003D5A55"/>
    <w:rsid w:val="003D7C56"/>
    <w:rsid w:val="003E0D57"/>
    <w:rsid w:val="003E3FF4"/>
    <w:rsid w:val="003E6FA1"/>
    <w:rsid w:val="003F03A5"/>
    <w:rsid w:val="003F1827"/>
    <w:rsid w:val="003F541A"/>
    <w:rsid w:val="003F60BC"/>
    <w:rsid w:val="003F6C40"/>
    <w:rsid w:val="003F6EB2"/>
    <w:rsid w:val="003F716D"/>
    <w:rsid w:val="003F7F86"/>
    <w:rsid w:val="0040136F"/>
    <w:rsid w:val="0041003C"/>
    <w:rsid w:val="00412E1F"/>
    <w:rsid w:val="00413022"/>
    <w:rsid w:val="00413630"/>
    <w:rsid w:val="004149C3"/>
    <w:rsid w:val="004172B1"/>
    <w:rsid w:val="00422088"/>
    <w:rsid w:val="004220F8"/>
    <w:rsid w:val="004256FA"/>
    <w:rsid w:val="00426231"/>
    <w:rsid w:val="00430B50"/>
    <w:rsid w:val="0043215E"/>
    <w:rsid w:val="00433AFA"/>
    <w:rsid w:val="00434510"/>
    <w:rsid w:val="004355FC"/>
    <w:rsid w:val="00436F4C"/>
    <w:rsid w:val="0043721C"/>
    <w:rsid w:val="00437B26"/>
    <w:rsid w:val="00437C61"/>
    <w:rsid w:val="00440868"/>
    <w:rsid w:val="00443DEE"/>
    <w:rsid w:val="0044632A"/>
    <w:rsid w:val="0044677E"/>
    <w:rsid w:val="004514B5"/>
    <w:rsid w:val="0045250A"/>
    <w:rsid w:val="004538BF"/>
    <w:rsid w:val="00456428"/>
    <w:rsid w:val="004565A6"/>
    <w:rsid w:val="00456F88"/>
    <w:rsid w:val="0045774C"/>
    <w:rsid w:val="00460126"/>
    <w:rsid w:val="00465AC3"/>
    <w:rsid w:val="00465FD1"/>
    <w:rsid w:val="0046604C"/>
    <w:rsid w:val="00466AB2"/>
    <w:rsid w:val="0047142B"/>
    <w:rsid w:val="00471D34"/>
    <w:rsid w:val="00471D45"/>
    <w:rsid w:val="004722D7"/>
    <w:rsid w:val="00474329"/>
    <w:rsid w:val="00474FA6"/>
    <w:rsid w:val="004810CD"/>
    <w:rsid w:val="00481945"/>
    <w:rsid w:val="0048227A"/>
    <w:rsid w:val="004841CC"/>
    <w:rsid w:val="00485ED9"/>
    <w:rsid w:val="00486AE5"/>
    <w:rsid w:val="0048704E"/>
    <w:rsid w:val="00490431"/>
    <w:rsid w:val="0049081A"/>
    <w:rsid w:val="004917DC"/>
    <w:rsid w:val="00493C7C"/>
    <w:rsid w:val="00497418"/>
    <w:rsid w:val="00497658"/>
    <w:rsid w:val="004A0811"/>
    <w:rsid w:val="004A0D32"/>
    <w:rsid w:val="004A19A3"/>
    <w:rsid w:val="004A1EA7"/>
    <w:rsid w:val="004A2080"/>
    <w:rsid w:val="004A43C7"/>
    <w:rsid w:val="004A5DC1"/>
    <w:rsid w:val="004A71AA"/>
    <w:rsid w:val="004A7CF2"/>
    <w:rsid w:val="004B17CE"/>
    <w:rsid w:val="004B2CE9"/>
    <w:rsid w:val="004B5483"/>
    <w:rsid w:val="004C051B"/>
    <w:rsid w:val="004C1389"/>
    <w:rsid w:val="004C27CC"/>
    <w:rsid w:val="004C55D3"/>
    <w:rsid w:val="004C633F"/>
    <w:rsid w:val="004C6B88"/>
    <w:rsid w:val="004C7F0C"/>
    <w:rsid w:val="004D5D10"/>
    <w:rsid w:val="004E1846"/>
    <w:rsid w:val="004E77E2"/>
    <w:rsid w:val="004F0088"/>
    <w:rsid w:val="004F0F4E"/>
    <w:rsid w:val="004F5564"/>
    <w:rsid w:val="00501398"/>
    <w:rsid w:val="0050233E"/>
    <w:rsid w:val="0050585B"/>
    <w:rsid w:val="00505FB4"/>
    <w:rsid w:val="00510BC1"/>
    <w:rsid w:val="00510F5D"/>
    <w:rsid w:val="00512F59"/>
    <w:rsid w:val="005132FD"/>
    <w:rsid w:val="00516797"/>
    <w:rsid w:val="00516FA7"/>
    <w:rsid w:val="00517631"/>
    <w:rsid w:val="00520FBD"/>
    <w:rsid w:val="005236A6"/>
    <w:rsid w:val="005250CC"/>
    <w:rsid w:val="00540A20"/>
    <w:rsid w:val="00540B66"/>
    <w:rsid w:val="00541528"/>
    <w:rsid w:val="005443AD"/>
    <w:rsid w:val="00545396"/>
    <w:rsid w:val="00546A8A"/>
    <w:rsid w:val="0055280D"/>
    <w:rsid w:val="005533A2"/>
    <w:rsid w:val="005552FB"/>
    <w:rsid w:val="00555C18"/>
    <w:rsid w:val="00555D0B"/>
    <w:rsid w:val="00556240"/>
    <w:rsid w:val="005563B0"/>
    <w:rsid w:val="00557566"/>
    <w:rsid w:val="0056033E"/>
    <w:rsid w:val="00560BD0"/>
    <w:rsid w:val="00560F07"/>
    <w:rsid w:val="00563446"/>
    <w:rsid w:val="00566590"/>
    <w:rsid w:val="00567BD5"/>
    <w:rsid w:val="00567FF6"/>
    <w:rsid w:val="00571F65"/>
    <w:rsid w:val="00573A5A"/>
    <w:rsid w:val="00580A6E"/>
    <w:rsid w:val="0058273B"/>
    <w:rsid w:val="00584FC4"/>
    <w:rsid w:val="00585279"/>
    <w:rsid w:val="005854EF"/>
    <w:rsid w:val="005858AB"/>
    <w:rsid w:val="0058661D"/>
    <w:rsid w:val="00586DA3"/>
    <w:rsid w:val="005876FC"/>
    <w:rsid w:val="00587DE1"/>
    <w:rsid w:val="005903AF"/>
    <w:rsid w:val="00590D88"/>
    <w:rsid w:val="005912AA"/>
    <w:rsid w:val="005918DB"/>
    <w:rsid w:val="0059466E"/>
    <w:rsid w:val="005A09C9"/>
    <w:rsid w:val="005A12DC"/>
    <w:rsid w:val="005A3C58"/>
    <w:rsid w:val="005A5B9C"/>
    <w:rsid w:val="005B08A3"/>
    <w:rsid w:val="005B1509"/>
    <w:rsid w:val="005B1516"/>
    <w:rsid w:val="005B1D57"/>
    <w:rsid w:val="005B4F3E"/>
    <w:rsid w:val="005B681A"/>
    <w:rsid w:val="005C0B9B"/>
    <w:rsid w:val="005C1767"/>
    <w:rsid w:val="005C26EB"/>
    <w:rsid w:val="005C3BD3"/>
    <w:rsid w:val="005C5BD0"/>
    <w:rsid w:val="005D1B27"/>
    <w:rsid w:val="005D255D"/>
    <w:rsid w:val="005D53DF"/>
    <w:rsid w:val="005D6F88"/>
    <w:rsid w:val="005E160F"/>
    <w:rsid w:val="005E682E"/>
    <w:rsid w:val="005E7138"/>
    <w:rsid w:val="005F261D"/>
    <w:rsid w:val="005F67C7"/>
    <w:rsid w:val="00601E1B"/>
    <w:rsid w:val="00606ED5"/>
    <w:rsid w:val="006101E4"/>
    <w:rsid w:val="00610459"/>
    <w:rsid w:val="00611578"/>
    <w:rsid w:val="006115DA"/>
    <w:rsid w:val="006127F2"/>
    <w:rsid w:val="00613783"/>
    <w:rsid w:val="00616CA2"/>
    <w:rsid w:val="006219F1"/>
    <w:rsid w:val="00621CA5"/>
    <w:rsid w:val="006251F6"/>
    <w:rsid w:val="0062706E"/>
    <w:rsid w:val="0063125C"/>
    <w:rsid w:val="006312D9"/>
    <w:rsid w:val="00631715"/>
    <w:rsid w:val="00640C9D"/>
    <w:rsid w:val="00641B78"/>
    <w:rsid w:val="00643878"/>
    <w:rsid w:val="006447F6"/>
    <w:rsid w:val="00644AC0"/>
    <w:rsid w:val="00645606"/>
    <w:rsid w:val="00646CC5"/>
    <w:rsid w:val="0064796D"/>
    <w:rsid w:val="0065193E"/>
    <w:rsid w:val="00652F17"/>
    <w:rsid w:val="00653D1B"/>
    <w:rsid w:val="006572B6"/>
    <w:rsid w:val="00657A0C"/>
    <w:rsid w:val="00660111"/>
    <w:rsid w:val="00660EF9"/>
    <w:rsid w:val="006632DC"/>
    <w:rsid w:val="006659A6"/>
    <w:rsid w:val="00665C73"/>
    <w:rsid w:val="00667992"/>
    <w:rsid w:val="00674002"/>
    <w:rsid w:val="00674D48"/>
    <w:rsid w:val="0067547D"/>
    <w:rsid w:val="006832E1"/>
    <w:rsid w:val="00684767"/>
    <w:rsid w:val="00685AAE"/>
    <w:rsid w:val="0068718A"/>
    <w:rsid w:val="00687ADB"/>
    <w:rsid w:val="00690FBD"/>
    <w:rsid w:val="0069377A"/>
    <w:rsid w:val="006942EE"/>
    <w:rsid w:val="0069539B"/>
    <w:rsid w:val="00695B09"/>
    <w:rsid w:val="006963C0"/>
    <w:rsid w:val="006968EF"/>
    <w:rsid w:val="00696D18"/>
    <w:rsid w:val="006977C0"/>
    <w:rsid w:val="006A3913"/>
    <w:rsid w:val="006A5A7C"/>
    <w:rsid w:val="006A63D7"/>
    <w:rsid w:val="006B2970"/>
    <w:rsid w:val="006C05BA"/>
    <w:rsid w:val="006C3EE1"/>
    <w:rsid w:val="006C52FD"/>
    <w:rsid w:val="006D2662"/>
    <w:rsid w:val="006D2797"/>
    <w:rsid w:val="006E0207"/>
    <w:rsid w:val="006E218D"/>
    <w:rsid w:val="006E250E"/>
    <w:rsid w:val="006E718C"/>
    <w:rsid w:val="006E7726"/>
    <w:rsid w:val="006F14BF"/>
    <w:rsid w:val="006F4502"/>
    <w:rsid w:val="006F5758"/>
    <w:rsid w:val="006F7888"/>
    <w:rsid w:val="006F7A41"/>
    <w:rsid w:val="00704BC7"/>
    <w:rsid w:val="00704CCA"/>
    <w:rsid w:val="0070547D"/>
    <w:rsid w:val="0070563A"/>
    <w:rsid w:val="00705BB9"/>
    <w:rsid w:val="0070638E"/>
    <w:rsid w:val="00706702"/>
    <w:rsid w:val="00712877"/>
    <w:rsid w:val="00713ABD"/>
    <w:rsid w:val="00717068"/>
    <w:rsid w:val="007172DE"/>
    <w:rsid w:val="00721448"/>
    <w:rsid w:val="00723FD5"/>
    <w:rsid w:val="007259BD"/>
    <w:rsid w:val="00725ACE"/>
    <w:rsid w:val="00725DA5"/>
    <w:rsid w:val="00725E57"/>
    <w:rsid w:val="007261DC"/>
    <w:rsid w:val="00731B9E"/>
    <w:rsid w:val="00732AD9"/>
    <w:rsid w:val="007333EC"/>
    <w:rsid w:val="007339C9"/>
    <w:rsid w:val="00736247"/>
    <w:rsid w:val="00740410"/>
    <w:rsid w:val="00740BDE"/>
    <w:rsid w:val="00741081"/>
    <w:rsid w:val="007415B6"/>
    <w:rsid w:val="0074163E"/>
    <w:rsid w:val="00742B25"/>
    <w:rsid w:val="00745196"/>
    <w:rsid w:val="00747BEE"/>
    <w:rsid w:val="00751EC3"/>
    <w:rsid w:val="0075508B"/>
    <w:rsid w:val="00756439"/>
    <w:rsid w:val="007573AD"/>
    <w:rsid w:val="007575FC"/>
    <w:rsid w:val="00757E5E"/>
    <w:rsid w:val="00761BC7"/>
    <w:rsid w:val="00761EC0"/>
    <w:rsid w:val="00772724"/>
    <w:rsid w:val="00772921"/>
    <w:rsid w:val="00777448"/>
    <w:rsid w:val="00777897"/>
    <w:rsid w:val="00782B03"/>
    <w:rsid w:val="00782D23"/>
    <w:rsid w:val="007833A9"/>
    <w:rsid w:val="00783490"/>
    <w:rsid w:val="00783962"/>
    <w:rsid w:val="0078643B"/>
    <w:rsid w:val="00787BC2"/>
    <w:rsid w:val="007929E4"/>
    <w:rsid w:val="007951D8"/>
    <w:rsid w:val="007A24A0"/>
    <w:rsid w:val="007A3303"/>
    <w:rsid w:val="007A5A9A"/>
    <w:rsid w:val="007A64F6"/>
    <w:rsid w:val="007B047E"/>
    <w:rsid w:val="007B0CDC"/>
    <w:rsid w:val="007B4443"/>
    <w:rsid w:val="007B60E9"/>
    <w:rsid w:val="007B65AF"/>
    <w:rsid w:val="007B7728"/>
    <w:rsid w:val="007C0698"/>
    <w:rsid w:val="007C0F5E"/>
    <w:rsid w:val="007C40E9"/>
    <w:rsid w:val="007C542B"/>
    <w:rsid w:val="007C7141"/>
    <w:rsid w:val="007C7241"/>
    <w:rsid w:val="007C77A3"/>
    <w:rsid w:val="007C7DD4"/>
    <w:rsid w:val="007D0072"/>
    <w:rsid w:val="007D049C"/>
    <w:rsid w:val="007D187B"/>
    <w:rsid w:val="007D4F4E"/>
    <w:rsid w:val="007D6C0E"/>
    <w:rsid w:val="007D6F48"/>
    <w:rsid w:val="007E194D"/>
    <w:rsid w:val="007E3693"/>
    <w:rsid w:val="007E5170"/>
    <w:rsid w:val="007E634B"/>
    <w:rsid w:val="007E7716"/>
    <w:rsid w:val="007F0000"/>
    <w:rsid w:val="007F0853"/>
    <w:rsid w:val="007F0E09"/>
    <w:rsid w:val="007F1858"/>
    <w:rsid w:val="007F324E"/>
    <w:rsid w:val="007F527F"/>
    <w:rsid w:val="00800D63"/>
    <w:rsid w:val="008015B9"/>
    <w:rsid w:val="00801895"/>
    <w:rsid w:val="00801F92"/>
    <w:rsid w:val="00802262"/>
    <w:rsid w:val="008068A0"/>
    <w:rsid w:val="00806EAB"/>
    <w:rsid w:val="008102AC"/>
    <w:rsid w:val="0081090E"/>
    <w:rsid w:val="00814EF3"/>
    <w:rsid w:val="00817481"/>
    <w:rsid w:val="008206BD"/>
    <w:rsid w:val="00820910"/>
    <w:rsid w:val="00820D43"/>
    <w:rsid w:val="0082137A"/>
    <w:rsid w:val="00823450"/>
    <w:rsid w:val="0082371E"/>
    <w:rsid w:val="0082488E"/>
    <w:rsid w:val="00825B73"/>
    <w:rsid w:val="0082759C"/>
    <w:rsid w:val="00827658"/>
    <w:rsid w:val="00833C5D"/>
    <w:rsid w:val="00835FF3"/>
    <w:rsid w:val="00836680"/>
    <w:rsid w:val="00837816"/>
    <w:rsid w:val="008404B8"/>
    <w:rsid w:val="00841050"/>
    <w:rsid w:val="00842C12"/>
    <w:rsid w:val="00842FCF"/>
    <w:rsid w:val="00843FB4"/>
    <w:rsid w:val="00845946"/>
    <w:rsid w:val="00846E90"/>
    <w:rsid w:val="00853CB0"/>
    <w:rsid w:val="00862961"/>
    <w:rsid w:val="00864E5D"/>
    <w:rsid w:val="008663F0"/>
    <w:rsid w:val="00866F43"/>
    <w:rsid w:val="00866FF7"/>
    <w:rsid w:val="00870A7E"/>
    <w:rsid w:val="00870D06"/>
    <w:rsid w:val="008740F5"/>
    <w:rsid w:val="008741F3"/>
    <w:rsid w:val="008741FB"/>
    <w:rsid w:val="00874706"/>
    <w:rsid w:val="00881768"/>
    <w:rsid w:val="008829B8"/>
    <w:rsid w:val="00885B50"/>
    <w:rsid w:val="00886982"/>
    <w:rsid w:val="00892724"/>
    <w:rsid w:val="0089386C"/>
    <w:rsid w:val="00893A13"/>
    <w:rsid w:val="0089434D"/>
    <w:rsid w:val="00895773"/>
    <w:rsid w:val="00896CF0"/>
    <w:rsid w:val="008A041B"/>
    <w:rsid w:val="008A2A5F"/>
    <w:rsid w:val="008A4A7F"/>
    <w:rsid w:val="008A4E8A"/>
    <w:rsid w:val="008A5B1B"/>
    <w:rsid w:val="008A6FB1"/>
    <w:rsid w:val="008B364B"/>
    <w:rsid w:val="008B5129"/>
    <w:rsid w:val="008B5AD8"/>
    <w:rsid w:val="008B692F"/>
    <w:rsid w:val="008B6E25"/>
    <w:rsid w:val="008B7020"/>
    <w:rsid w:val="008B7D23"/>
    <w:rsid w:val="008C0179"/>
    <w:rsid w:val="008C0B13"/>
    <w:rsid w:val="008C23F2"/>
    <w:rsid w:val="008C2550"/>
    <w:rsid w:val="008C5898"/>
    <w:rsid w:val="008C5BC3"/>
    <w:rsid w:val="008C7BC6"/>
    <w:rsid w:val="008D0954"/>
    <w:rsid w:val="008D14D0"/>
    <w:rsid w:val="008D3EA0"/>
    <w:rsid w:val="008D55AB"/>
    <w:rsid w:val="008D6744"/>
    <w:rsid w:val="008D79F0"/>
    <w:rsid w:val="008E47D4"/>
    <w:rsid w:val="008E717C"/>
    <w:rsid w:val="008F20FE"/>
    <w:rsid w:val="008F2D6E"/>
    <w:rsid w:val="008F3D8E"/>
    <w:rsid w:val="008F6980"/>
    <w:rsid w:val="008F6FA8"/>
    <w:rsid w:val="008F747F"/>
    <w:rsid w:val="00901614"/>
    <w:rsid w:val="009021A1"/>
    <w:rsid w:val="0090327B"/>
    <w:rsid w:val="00906E36"/>
    <w:rsid w:val="009079E0"/>
    <w:rsid w:val="009126DB"/>
    <w:rsid w:val="00915E01"/>
    <w:rsid w:val="00916991"/>
    <w:rsid w:val="00916AE8"/>
    <w:rsid w:val="00916FC2"/>
    <w:rsid w:val="009179CB"/>
    <w:rsid w:val="009258F9"/>
    <w:rsid w:val="009262B8"/>
    <w:rsid w:val="00930D45"/>
    <w:rsid w:val="009322AD"/>
    <w:rsid w:val="009337FD"/>
    <w:rsid w:val="00933920"/>
    <w:rsid w:val="00933C7B"/>
    <w:rsid w:val="0093584D"/>
    <w:rsid w:val="00936949"/>
    <w:rsid w:val="00937AC6"/>
    <w:rsid w:val="00943E96"/>
    <w:rsid w:val="009440F4"/>
    <w:rsid w:val="00944D2C"/>
    <w:rsid w:val="009451D2"/>
    <w:rsid w:val="0094726F"/>
    <w:rsid w:val="0094770D"/>
    <w:rsid w:val="00951107"/>
    <w:rsid w:val="00951CA6"/>
    <w:rsid w:val="009520D7"/>
    <w:rsid w:val="00956F09"/>
    <w:rsid w:val="00961A75"/>
    <w:rsid w:val="00965D70"/>
    <w:rsid w:val="0096795E"/>
    <w:rsid w:val="00970283"/>
    <w:rsid w:val="00972542"/>
    <w:rsid w:val="009740E5"/>
    <w:rsid w:val="0097459B"/>
    <w:rsid w:val="00974CB2"/>
    <w:rsid w:val="00975408"/>
    <w:rsid w:val="00975DFC"/>
    <w:rsid w:val="00976EE8"/>
    <w:rsid w:val="009814B6"/>
    <w:rsid w:val="00992C5F"/>
    <w:rsid w:val="00993063"/>
    <w:rsid w:val="00994A6F"/>
    <w:rsid w:val="00995918"/>
    <w:rsid w:val="00995A2A"/>
    <w:rsid w:val="009A0C07"/>
    <w:rsid w:val="009A2669"/>
    <w:rsid w:val="009A349D"/>
    <w:rsid w:val="009A4562"/>
    <w:rsid w:val="009A4810"/>
    <w:rsid w:val="009A59EA"/>
    <w:rsid w:val="009B415D"/>
    <w:rsid w:val="009B4B4A"/>
    <w:rsid w:val="009B5635"/>
    <w:rsid w:val="009B70F6"/>
    <w:rsid w:val="009B76DF"/>
    <w:rsid w:val="009B7706"/>
    <w:rsid w:val="009C0319"/>
    <w:rsid w:val="009C0E81"/>
    <w:rsid w:val="009C17CB"/>
    <w:rsid w:val="009C1CD7"/>
    <w:rsid w:val="009C1F0A"/>
    <w:rsid w:val="009C2572"/>
    <w:rsid w:val="009C2C0D"/>
    <w:rsid w:val="009C6AB2"/>
    <w:rsid w:val="009C7614"/>
    <w:rsid w:val="009D5A96"/>
    <w:rsid w:val="009D7690"/>
    <w:rsid w:val="009E0414"/>
    <w:rsid w:val="009E1EC9"/>
    <w:rsid w:val="009E41BE"/>
    <w:rsid w:val="009E42D4"/>
    <w:rsid w:val="009F0A9E"/>
    <w:rsid w:val="009F1709"/>
    <w:rsid w:val="009F3006"/>
    <w:rsid w:val="009F354F"/>
    <w:rsid w:val="009F425D"/>
    <w:rsid w:val="00A02411"/>
    <w:rsid w:val="00A043B8"/>
    <w:rsid w:val="00A050E2"/>
    <w:rsid w:val="00A078C2"/>
    <w:rsid w:val="00A10007"/>
    <w:rsid w:val="00A104F9"/>
    <w:rsid w:val="00A10F50"/>
    <w:rsid w:val="00A11C7E"/>
    <w:rsid w:val="00A1337A"/>
    <w:rsid w:val="00A14F76"/>
    <w:rsid w:val="00A153E9"/>
    <w:rsid w:val="00A23A11"/>
    <w:rsid w:val="00A24D45"/>
    <w:rsid w:val="00A253DB"/>
    <w:rsid w:val="00A25D2D"/>
    <w:rsid w:val="00A269B4"/>
    <w:rsid w:val="00A27566"/>
    <w:rsid w:val="00A30279"/>
    <w:rsid w:val="00A36040"/>
    <w:rsid w:val="00A37A36"/>
    <w:rsid w:val="00A43514"/>
    <w:rsid w:val="00A43978"/>
    <w:rsid w:val="00A44570"/>
    <w:rsid w:val="00A449F8"/>
    <w:rsid w:val="00A450A0"/>
    <w:rsid w:val="00A45BAB"/>
    <w:rsid w:val="00A467B9"/>
    <w:rsid w:val="00A47291"/>
    <w:rsid w:val="00A5191C"/>
    <w:rsid w:val="00A52122"/>
    <w:rsid w:val="00A5375F"/>
    <w:rsid w:val="00A56C76"/>
    <w:rsid w:val="00A63E7E"/>
    <w:rsid w:val="00A6512F"/>
    <w:rsid w:val="00A659A2"/>
    <w:rsid w:val="00A661B2"/>
    <w:rsid w:val="00A664CD"/>
    <w:rsid w:val="00A67682"/>
    <w:rsid w:val="00A7038B"/>
    <w:rsid w:val="00A70C36"/>
    <w:rsid w:val="00A70D81"/>
    <w:rsid w:val="00A7163B"/>
    <w:rsid w:val="00A718F3"/>
    <w:rsid w:val="00A7221A"/>
    <w:rsid w:val="00A7396D"/>
    <w:rsid w:val="00A756D8"/>
    <w:rsid w:val="00A76ACC"/>
    <w:rsid w:val="00A80FE1"/>
    <w:rsid w:val="00A82BB0"/>
    <w:rsid w:val="00A858C1"/>
    <w:rsid w:val="00A8593B"/>
    <w:rsid w:val="00A86242"/>
    <w:rsid w:val="00A904A4"/>
    <w:rsid w:val="00A91AE1"/>
    <w:rsid w:val="00A92544"/>
    <w:rsid w:val="00A92775"/>
    <w:rsid w:val="00A92D60"/>
    <w:rsid w:val="00A94F11"/>
    <w:rsid w:val="00AA0483"/>
    <w:rsid w:val="00AA1501"/>
    <w:rsid w:val="00AA1505"/>
    <w:rsid w:val="00AA1CEF"/>
    <w:rsid w:val="00AA1D4E"/>
    <w:rsid w:val="00AB0E77"/>
    <w:rsid w:val="00AB162A"/>
    <w:rsid w:val="00AB191B"/>
    <w:rsid w:val="00AB436F"/>
    <w:rsid w:val="00AB4B40"/>
    <w:rsid w:val="00AB6A7C"/>
    <w:rsid w:val="00AC13C9"/>
    <w:rsid w:val="00AC5951"/>
    <w:rsid w:val="00AC682B"/>
    <w:rsid w:val="00AC74C6"/>
    <w:rsid w:val="00AD1412"/>
    <w:rsid w:val="00AD4CF7"/>
    <w:rsid w:val="00AD53FE"/>
    <w:rsid w:val="00AD6C88"/>
    <w:rsid w:val="00AD7448"/>
    <w:rsid w:val="00AE041B"/>
    <w:rsid w:val="00AE0A46"/>
    <w:rsid w:val="00AE0B89"/>
    <w:rsid w:val="00AE127A"/>
    <w:rsid w:val="00AE6452"/>
    <w:rsid w:val="00AE6984"/>
    <w:rsid w:val="00AF189D"/>
    <w:rsid w:val="00AF38B1"/>
    <w:rsid w:val="00AF3F17"/>
    <w:rsid w:val="00AF4632"/>
    <w:rsid w:val="00AF65F0"/>
    <w:rsid w:val="00B02D1A"/>
    <w:rsid w:val="00B0355F"/>
    <w:rsid w:val="00B03DF6"/>
    <w:rsid w:val="00B06F88"/>
    <w:rsid w:val="00B10170"/>
    <w:rsid w:val="00B11E5E"/>
    <w:rsid w:val="00B121EB"/>
    <w:rsid w:val="00B12C05"/>
    <w:rsid w:val="00B14E47"/>
    <w:rsid w:val="00B175E1"/>
    <w:rsid w:val="00B20277"/>
    <w:rsid w:val="00B20339"/>
    <w:rsid w:val="00B2220E"/>
    <w:rsid w:val="00B22CF8"/>
    <w:rsid w:val="00B23147"/>
    <w:rsid w:val="00B23BD5"/>
    <w:rsid w:val="00B24FB6"/>
    <w:rsid w:val="00B25314"/>
    <w:rsid w:val="00B2609F"/>
    <w:rsid w:val="00B2635A"/>
    <w:rsid w:val="00B2763B"/>
    <w:rsid w:val="00B307DB"/>
    <w:rsid w:val="00B31258"/>
    <w:rsid w:val="00B31C47"/>
    <w:rsid w:val="00B32C24"/>
    <w:rsid w:val="00B40BB1"/>
    <w:rsid w:val="00B40DFA"/>
    <w:rsid w:val="00B43A1C"/>
    <w:rsid w:val="00B44429"/>
    <w:rsid w:val="00B44C82"/>
    <w:rsid w:val="00B450B5"/>
    <w:rsid w:val="00B45598"/>
    <w:rsid w:val="00B467BE"/>
    <w:rsid w:val="00B47D22"/>
    <w:rsid w:val="00B52FE7"/>
    <w:rsid w:val="00B530DB"/>
    <w:rsid w:val="00B53658"/>
    <w:rsid w:val="00B5457A"/>
    <w:rsid w:val="00B572DE"/>
    <w:rsid w:val="00B605AF"/>
    <w:rsid w:val="00B6382C"/>
    <w:rsid w:val="00B64033"/>
    <w:rsid w:val="00B64A3F"/>
    <w:rsid w:val="00B64EB9"/>
    <w:rsid w:val="00B65B0D"/>
    <w:rsid w:val="00B6700C"/>
    <w:rsid w:val="00B67AB9"/>
    <w:rsid w:val="00B730AE"/>
    <w:rsid w:val="00B800E7"/>
    <w:rsid w:val="00B804D4"/>
    <w:rsid w:val="00B84B13"/>
    <w:rsid w:val="00B85330"/>
    <w:rsid w:val="00B85631"/>
    <w:rsid w:val="00B85686"/>
    <w:rsid w:val="00B8722B"/>
    <w:rsid w:val="00B87B8A"/>
    <w:rsid w:val="00B90B19"/>
    <w:rsid w:val="00B92D73"/>
    <w:rsid w:val="00B93D6B"/>
    <w:rsid w:val="00B95964"/>
    <w:rsid w:val="00B95AC0"/>
    <w:rsid w:val="00B95BC9"/>
    <w:rsid w:val="00BA006F"/>
    <w:rsid w:val="00BA01F2"/>
    <w:rsid w:val="00BA1748"/>
    <w:rsid w:val="00BA6A09"/>
    <w:rsid w:val="00BB02FB"/>
    <w:rsid w:val="00BB2E6C"/>
    <w:rsid w:val="00BB3D83"/>
    <w:rsid w:val="00BB3F8D"/>
    <w:rsid w:val="00BB539B"/>
    <w:rsid w:val="00BB737F"/>
    <w:rsid w:val="00BB7511"/>
    <w:rsid w:val="00BC357C"/>
    <w:rsid w:val="00BC5745"/>
    <w:rsid w:val="00BC6572"/>
    <w:rsid w:val="00BD38CB"/>
    <w:rsid w:val="00BD3D39"/>
    <w:rsid w:val="00BD5221"/>
    <w:rsid w:val="00BD5A58"/>
    <w:rsid w:val="00BE08E1"/>
    <w:rsid w:val="00BE1678"/>
    <w:rsid w:val="00BE204F"/>
    <w:rsid w:val="00BE4AAA"/>
    <w:rsid w:val="00BE61AA"/>
    <w:rsid w:val="00BF1D87"/>
    <w:rsid w:val="00BF393E"/>
    <w:rsid w:val="00BF669F"/>
    <w:rsid w:val="00C005FB"/>
    <w:rsid w:val="00C0141E"/>
    <w:rsid w:val="00C03C53"/>
    <w:rsid w:val="00C0489D"/>
    <w:rsid w:val="00C10756"/>
    <w:rsid w:val="00C11E97"/>
    <w:rsid w:val="00C14858"/>
    <w:rsid w:val="00C209BD"/>
    <w:rsid w:val="00C20EFF"/>
    <w:rsid w:val="00C21D86"/>
    <w:rsid w:val="00C2734B"/>
    <w:rsid w:val="00C27695"/>
    <w:rsid w:val="00C32853"/>
    <w:rsid w:val="00C33475"/>
    <w:rsid w:val="00C34B99"/>
    <w:rsid w:val="00C35C44"/>
    <w:rsid w:val="00C371A3"/>
    <w:rsid w:val="00C37EBC"/>
    <w:rsid w:val="00C410AC"/>
    <w:rsid w:val="00C41242"/>
    <w:rsid w:val="00C44051"/>
    <w:rsid w:val="00C4779B"/>
    <w:rsid w:val="00C50782"/>
    <w:rsid w:val="00C50A95"/>
    <w:rsid w:val="00C51B25"/>
    <w:rsid w:val="00C52AA9"/>
    <w:rsid w:val="00C52AEB"/>
    <w:rsid w:val="00C52EDF"/>
    <w:rsid w:val="00C561F2"/>
    <w:rsid w:val="00C5748E"/>
    <w:rsid w:val="00C61DD4"/>
    <w:rsid w:val="00C62682"/>
    <w:rsid w:val="00C63158"/>
    <w:rsid w:val="00C653C5"/>
    <w:rsid w:val="00C655EE"/>
    <w:rsid w:val="00C67939"/>
    <w:rsid w:val="00C72C18"/>
    <w:rsid w:val="00C74B1C"/>
    <w:rsid w:val="00C814A4"/>
    <w:rsid w:val="00C85552"/>
    <w:rsid w:val="00C86FC0"/>
    <w:rsid w:val="00C94C70"/>
    <w:rsid w:val="00C97258"/>
    <w:rsid w:val="00C97F6C"/>
    <w:rsid w:val="00CA04A3"/>
    <w:rsid w:val="00CA06CA"/>
    <w:rsid w:val="00CA072D"/>
    <w:rsid w:val="00CA2F45"/>
    <w:rsid w:val="00CA3404"/>
    <w:rsid w:val="00CA3451"/>
    <w:rsid w:val="00CA570D"/>
    <w:rsid w:val="00CB328B"/>
    <w:rsid w:val="00CB356E"/>
    <w:rsid w:val="00CB41AD"/>
    <w:rsid w:val="00CC1808"/>
    <w:rsid w:val="00CC3E54"/>
    <w:rsid w:val="00CD0BDD"/>
    <w:rsid w:val="00CD359C"/>
    <w:rsid w:val="00CD3951"/>
    <w:rsid w:val="00CD5081"/>
    <w:rsid w:val="00CD606B"/>
    <w:rsid w:val="00CD6B7B"/>
    <w:rsid w:val="00CE33A8"/>
    <w:rsid w:val="00CE35C4"/>
    <w:rsid w:val="00CE3DEE"/>
    <w:rsid w:val="00CE562B"/>
    <w:rsid w:val="00CE766C"/>
    <w:rsid w:val="00CF075C"/>
    <w:rsid w:val="00CF5DD2"/>
    <w:rsid w:val="00D03EAA"/>
    <w:rsid w:val="00D0584F"/>
    <w:rsid w:val="00D06625"/>
    <w:rsid w:val="00D073A7"/>
    <w:rsid w:val="00D1033D"/>
    <w:rsid w:val="00D10B2B"/>
    <w:rsid w:val="00D12A4C"/>
    <w:rsid w:val="00D12E1F"/>
    <w:rsid w:val="00D17063"/>
    <w:rsid w:val="00D20243"/>
    <w:rsid w:val="00D20287"/>
    <w:rsid w:val="00D20380"/>
    <w:rsid w:val="00D204FA"/>
    <w:rsid w:val="00D20BF9"/>
    <w:rsid w:val="00D27BA1"/>
    <w:rsid w:val="00D30361"/>
    <w:rsid w:val="00D30396"/>
    <w:rsid w:val="00D3045B"/>
    <w:rsid w:val="00D33054"/>
    <w:rsid w:val="00D3685C"/>
    <w:rsid w:val="00D37191"/>
    <w:rsid w:val="00D41445"/>
    <w:rsid w:val="00D41689"/>
    <w:rsid w:val="00D431CA"/>
    <w:rsid w:val="00D43BA3"/>
    <w:rsid w:val="00D450B0"/>
    <w:rsid w:val="00D4623F"/>
    <w:rsid w:val="00D466BF"/>
    <w:rsid w:val="00D50748"/>
    <w:rsid w:val="00D52B0F"/>
    <w:rsid w:val="00D530D1"/>
    <w:rsid w:val="00D54AAC"/>
    <w:rsid w:val="00D5768A"/>
    <w:rsid w:val="00D6032B"/>
    <w:rsid w:val="00D61CB6"/>
    <w:rsid w:val="00D641EB"/>
    <w:rsid w:val="00D64574"/>
    <w:rsid w:val="00D64B39"/>
    <w:rsid w:val="00D65680"/>
    <w:rsid w:val="00D67023"/>
    <w:rsid w:val="00D67DF3"/>
    <w:rsid w:val="00D72EB8"/>
    <w:rsid w:val="00D75AC8"/>
    <w:rsid w:val="00D76A53"/>
    <w:rsid w:val="00D821BD"/>
    <w:rsid w:val="00D830FE"/>
    <w:rsid w:val="00D83239"/>
    <w:rsid w:val="00D8327F"/>
    <w:rsid w:val="00D83B38"/>
    <w:rsid w:val="00D846D5"/>
    <w:rsid w:val="00D84B20"/>
    <w:rsid w:val="00DA11AD"/>
    <w:rsid w:val="00DA330A"/>
    <w:rsid w:val="00DA5C61"/>
    <w:rsid w:val="00DA5C66"/>
    <w:rsid w:val="00DA6606"/>
    <w:rsid w:val="00DB194C"/>
    <w:rsid w:val="00DB1A89"/>
    <w:rsid w:val="00DB47FC"/>
    <w:rsid w:val="00DB69B8"/>
    <w:rsid w:val="00DB6F24"/>
    <w:rsid w:val="00DC04BA"/>
    <w:rsid w:val="00DC096A"/>
    <w:rsid w:val="00DC4F3E"/>
    <w:rsid w:val="00DD153E"/>
    <w:rsid w:val="00DD1B8A"/>
    <w:rsid w:val="00DD35DA"/>
    <w:rsid w:val="00DD450B"/>
    <w:rsid w:val="00DE0337"/>
    <w:rsid w:val="00DE0367"/>
    <w:rsid w:val="00DE25C6"/>
    <w:rsid w:val="00DE4172"/>
    <w:rsid w:val="00DE4AC8"/>
    <w:rsid w:val="00DE5DE2"/>
    <w:rsid w:val="00DF44C4"/>
    <w:rsid w:val="00DF4E5F"/>
    <w:rsid w:val="00DF5EDE"/>
    <w:rsid w:val="00DF6B73"/>
    <w:rsid w:val="00E000E7"/>
    <w:rsid w:val="00E00F1A"/>
    <w:rsid w:val="00E01005"/>
    <w:rsid w:val="00E01E7C"/>
    <w:rsid w:val="00E07689"/>
    <w:rsid w:val="00E112A5"/>
    <w:rsid w:val="00E1163E"/>
    <w:rsid w:val="00E12E72"/>
    <w:rsid w:val="00E12F76"/>
    <w:rsid w:val="00E1333A"/>
    <w:rsid w:val="00E1486B"/>
    <w:rsid w:val="00E15777"/>
    <w:rsid w:val="00E16785"/>
    <w:rsid w:val="00E177AF"/>
    <w:rsid w:val="00E178B9"/>
    <w:rsid w:val="00E179D2"/>
    <w:rsid w:val="00E20FCA"/>
    <w:rsid w:val="00E211A2"/>
    <w:rsid w:val="00E2509E"/>
    <w:rsid w:val="00E30F67"/>
    <w:rsid w:val="00E3399B"/>
    <w:rsid w:val="00E33A67"/>
    <w:rsid w:val="00E34CEA"/>
    <w:rsid w:val="00E357EC"/>
    <w:rsid w:val="00E35BBE"/>
    <w:rsid w:val="00E35CFF"/>
    <w:rsid w:val="00E379C2"/>
    <w:rsid w:val="00E414B5"/>
    <w:rsid w:val="00E4245B"/>
    <w:rsid w:val="00E42B28"/>
    <w:rsid w:val="00E5003E"/>
    <w:rsid w:val="00E53420"/>
    <w:rsid w:val="00E6333A"/>
    <w:rsid w:val="00E66528"/>
    <w:rsid w:val="00E66665"/>
    <w:rsid w:val="00E67E8D"/>
    <w:rsid w:val="00E73D41"/>
    <w:rsid w:val="00E750E7"/>
    <w:rsid w:val="00E75B5B"/>
    <w:rsid w:val="00E762DE"/>
    <w:rsid w:val="00E774B9"/>
    <w:rsid w:val="00E775F2"/>
    <w:rsid w:val="00E80A1B"/>
    <w:rsid w:val="00E80D01"/>
    <w:rsid w:val="00E8531D"/>
    <w:rsid w:val="00E8745D"/>
    <w:rsid w:val="00E87A7E"/>
    <w:rsid w:val="00E919B2"/>
    <w:rsid w:val="00E92120"/>
    <w:rsid w:val="00E926F4"/>
    <w:rsid w:val="00E94F26"/>
    <w:rsid w:val="00E95A60"/>
    <w:rsid w:val="00E9731A"/>
    <w:rsid w:val="00EA142F"/>
    <w:rsid w:val="00EA2B1B"/>
    <w:rsid w:val="00EA2CD9"/>
    <w:rsid w:val="00EA5432"/>
    <w:rsid w:val="00EA5E84"/>
    <w:rsid w:val="00EA7844"/>
    <w:rsid w:val="00EA7D6B"/>
    <w:rsid w:val="00EB13DC"/>
    <w:rsid w:val="00EB413E"/>
    <w:rsid w:val="00EB4F28"/>
    <w:rsid w:val="00EB5475"/>
    <w:rsid w:val="00EB6CAC"/>
    <w:rsid w:val="00EB7B69"/>
    <w:rsid w:val="00EC300F"/>
    <w:rsid w:val="00EC3E27"/>
    <w:rsid w:val="00EC3FB8"/>
    <w:rsid w:val="00EC458B"/>
    <w:rsid w:val="00EC4C7C"/>
    <w:rsid w:val="00EC5BA9"/>
    <w:rsid w:val="00EC7603"/>
    <w:rsid w:val="00EC77C3"/>
    <w:rsid w:val="00ED234F"/>
    <w:rsid w:val="00ED37A6"/>
    <w:rsid w:val="00ED3827"/>
    <w:rsid w:val="00ED4F59"/>
    <w:rsid w:val="00ED6158"/>
    <w:rsid w:val="00EE0D5A"/>
    <w:rsid w:val="00EE1082"/>
    <w:rsid w:val="00EE1AD6"/>
    <w:rsid w:val="00EE25BD"/>
    <w:rsid w:val="00EE5B20"/>
    <w:rsid w:val="00EE5BB7"/>
    <w:rsid w:val="00EE6DD2"/>
    <w:rsid w:val="00EF0582"/>
    <w:rsid w:val="00EF1DFD"/>
    <w:rsid w:val="00EF3843"/>
    <w:rsid w:val="00EF4FDC"/>
    <w:rsid w:val="00F02282"/>
    <w:rsid w:val="00F02847"/>
    <w:rsid w:val="00F03048"/>
    <w:rsid w:val="00F05740"/>
    <w:rsid w:val="00F07E37"/>
    <w:rsid w:val="00F11773"/>
    <w:rsid w:val="00F1292C"/>
    <w:rsid w:val="00F1355A"/>
    <w:rsid w:val="00F20939"/>
    <w:rsid w:val="00F2190A"/>
    <w:rsid w:val="00F22F4B"/>
    <w:rsid w:val="00F25AD6"/>
    <w:rsid w:val="00F27262"/>
    <w:rsid w:val="00F31798"/>
    <w:rsid w:val="00F36729"/>
    <w:rsid w:val="00F3689A"/>
    <w:rsid w:val="00F36F4A"/>
    <w:rsid w:val="00F37B07"/>
    <w:rsid w:val="00F40BB1"/>
    <w:rsid w:val="00F4167C"/>
    <w:rsid w:val="00F429BC"/>
    <w:rsid w:val="00F44F0A"/>
    <w:rsid w:val="00F4530F"/>
    <w:rsid w:val="00F520CD"/>
    <w:rsid w:val="00F5229A"/>
    <w:rsid w:val="00F55637"/>
    <w:rsid w:val="00F55B30"/>
    <w:rsid w:val="00F5684B"/>
    <w:rsid w:val="00F577FE"/>
    <w:rsid w:val="00F579E7"/>
    <w:rsid w:val="00F61D35"/>
    <w:rsid w:val="00F63FD4"/>
    <w:rsid w:val="00F64DE5"/>
    <w:rsid w:val="00F64F7F"/>
    <w:rsid w:val="00F665E4"/>
    <w:rsid w:val="00F66A6A"/>
    <w:rsid w:val="00F71DD2"/>
    <w:rsid w:val="00F72CAF"/>
    <w:rsid w:val="00F7431F"/>
    <w:rsid w:val="00F746C3"/>
    <w:rsid w:val="00F74CE9"/>
    <w:rsid w:val="00F75B5D"/>
    <w:rsid w:val="00F82C08"/>
    <w:rsid w:val="00F86005"/>
    <w:rsid w:val="00F86C26"/>
    <w:rsid w:val="00F87D9F"/>
    <w:rsid w:val="00F90A40"/>
    <w:rsid w:val="00F91A05"/>
    <w:rsid w:val="00F968A3"/>
    <w:rsid w:val="00F96B69"/>
    <w:rsid w:val="00F97420"/>
    <w:rsid w:val="00FA0410"/>
    <w:rsid w:val="00FA0E4A"/>
    <w:rsid w:val="00FA6E43"/>
    <w:rsid w:val="00FB26EC"/>
    <w:rsid w:val="00FB2BEB"/>
    <w:rsid w:val="00FB352F"/>
    <w:rsid w:val="00FB6A5A"/>
    <w:rsid w:val="00FB7931"/>
    <w:rsid w:val="00FC2100"/>
    <w:rsid w:val="00FC37A5"/>
    <w:rsid w:val="00FC4097"/>
    <w:rsid w:val="00FC5872"/>
    <w:rsid w:val="00FC6EFC"/>
    <w:rsid w:val="00FC7076"/>
    <w:rsid w:val="00FC75CC"/>
    <w:rsid w:val="00FD3BAD"/>
    <w:rsid w:val="00FD69CF"/>
    <w:rsid w:val="00FD78BB"/>
    <w:rsid w:val="00FE17C8"/>
    <w:rsid w:val="00FE1D68"/>
    <w:rsid w:val="00FE2EDC"/>
    <w:rsid w:val="00FE4B92"/>
    <w:rsid w:val="00FE5C56"/>
    <w:rsid w:val="00FE62DC"/>
    <w:rsid w:val="00FE7D83"/>
    <w:rsid w:val="00FF15BB"/>
    <w:rsid w:val="00FF2C3E"/>
    <w:rsid w:val="00FF4203"/>
    <w:rsid w:val="00FF527D"/>
    <w:rsid w:val="00FF66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B4D9453"/>
  <w15:chartTrackingRefBased/>
  <w15:docId w15:val="{307FEAF8-29B1-45F0-97DD-26893F35B8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6590"/>
    <w:rPr>
      <w:rFonts w:ascii="Times New Roman" w:hAnsi="Times New Roman" w:cs="Times New Roman"/>
    </w:rPr>
  </w:style>
  <w:style w:type="paragraph" w:styleId="Heading1">
    <w:name w:val="heading 1"/>
    <w:basedOn w:val="Normal"/>
    <w:next w:val="Normal"/>
    <w:link w:val="Heading1Char"/>
    <w:uiPriority w:val="9"/>
    <w:qFormat/>
    <w:rsid w:val="007F0853"/>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C5BC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1904E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6659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66590"/>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7F0853"/>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link w:val="ListParagraphChar"/>
    <w:uiPriority w:val="34"/>
    <w:qFormat/>
    <w:rsid w:val="00667992"/>
    <w:pPr>
      <w:widowControl w:val="0"/>
      <w:numPr>
        <w:numId w:val="6"/>
      </w:numPr>
      <w:autoSpaceDE w:val="0"/>
      <w:autoSpaceDN w:val="0"/>
      <w:spacing w:line="240" w:lineRule="auto"/>
      <w:contextualSpacing/>
    </w:pPr>
    <w:rPr>
      <w:rFonts w:eastAsia="Calibri"/>
      <w:kern w:val="0"/>
      <w14:ligatures w14:val="none"/>
    </w:rPr>
  </w:style>
  <w:style w:type="character" w:customStyle="1" w:styleId="Heading2Char">
    <w:name w:val="Heading 2 Char"/>
    <w:basedOn w:val="DefaultParagraphFont"/>
    <w:link w:val="Heading2"/>
    <w:uiPriority w:val="9"/>
    <w:rsid w:val="008C5BC3"/>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7B77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ubtleEmphasis">
    <w:name w:val="Subtle Emphasis"/>
    <w:basedOn w:val="DefaultParagraphFont"/>
    <w:uiPriority w:val="19"/>
    <w:qFormat/>
    <w:rsid w:val="00EF0582"/>
    <w:rPr>
      <w:i/>
      <w:iCs/>
      <w:color w:val="404040" w:themeColor="text1" w:themeTint="BF"/>
    </w:rPr>
  </w:style>
  <w:style w:type="paragraph" w:customStyle="1" w:styleId="TableCaption">
    <w:name w:val="Table Caption"/>
    <w:basedOn w:val="Caption"/>
    <w:next w:val="Caption"/>
    <w:link w:val="TableCaptionChar"/>
    <w:qFormat/>
    <w:rsid w:val="00F37B07"/>
    <w:pPr>
      <w:spacing w:after="120"/>
    </w:pPr>
    <w:rPr>
      <w:b/>
      <w:bCs/>
      <w:i w:val="0"/>
      <w:iCs w:val="0"/>
      <w:color w:val="auto"/>
      <w:sz w:val="22"/>
      <w:szCs w:val="22"/>
    </w:rPr>
  </w:style>
  <w:style w:type="paragraph" w:styleId="Caption">
    <w:name w:val="caption"/>
    <w:basedOn w:val="Normal"/>
    <w:next w:val="Normal"/>
    <w:uiPriority w:val="35"/>
    <w:unhideWhenUsed/>
    <w:qFormat/>
    <w:rsid w:val="00EF0582"/>
    <w:pPr>
      <w:spacing w:after="200" w:line="240" w:lineRule="auto"/>
    </w:pPr>
    <w:rPr>
      <w:i/>
      <w:iCs/>
      <w:color w:val="44546A" w:themeColor="text2"/>
      <w:sz w:val="18"/>
      <w:szCs w:val="18"/>
    </w:rPr>
  </w:style>
  <w:style w:type="character" w:customStyle="1" w:styleId="TableCaptionChar">
    <w:name w:val="Table Caption Char"/>
    <w:basedOn w:val="DefaultParagraphFont"/>
    <w:link w:val="TableCaption"/>
    <w:rsid w:val="00F37B07"/>
    <w:rPr>
      <w:rFonts w:ascii="Times New Roman" w:hAnsi="Times New Roman" w:cs="Times New Roman"/>
      <w:b/>
      <w:bCs/>
    </w:rPr>
  </w:style>
  <w:style w:type="character" w:customStyle="1" w:styleId="Heading3Char">
    <w:name w:val="Heading 3 Char"/>
    <w:basedOn w:val="DefaultParagraphFont"/>
    <w:link w:val="Heading3"/>
    <w:uiPriority w:val="9"/>
    <w:rsid w:val="001904EC"/>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81090E"/>
    <w:pPr>
      <w:spacing w:before="100" w:beforeAutospacing="1" w:after="100" w:afterAutospacing="1" w:line="240" w:lineRule="auto"/>
    </w:pPr>
    <w:rPr>
      <w:rFonts w:eastAsia="Times New Roman"/>
      <w:kern w:val="0"/>
      <w:sz w:val="24"/>
      <w:szCs w:val="24"/>
      <w14:ligatures w14:val="none"/>
    </w:rPr>
  </w:style>
  <w:style w:type="paragraph" w:styleId="Header">
    <w:name w:val="header"/>
    <w:basedOn w:val="Normal"/>
    <w:link w:val="HeaderChar"/>
    <w:uiPriority w:val="99"/>
    <w:unhideWhenUsed/>
    <w:rsid w:val="007D4F4E"/>
    <w:pPr>
      <w:tabs>
        <w:tab w:val="center" w:pos="4680"/>
        <w:tab w:val="right" w:pos="9360"/>
      </w:tabs>
      <w:spacing w:after="0" w:line="240" w:lineRule="auto"/>
    </w:pPr>
  </w:style>
  <w:style w:type="character" w:customStyle="1" w:styleId="HeaderChar">
    <w:name w:val="Header Char"/>
    <w:basedOn w:val="DefaultParagraphFont"/>
    <w:link w:val="Header"/>
    <w:uiPriority w:val="99"/>
    <w:rsid w:val="007D4F4E"/>
    <w:rPr>
      <w:rFonts w:ascii="Times New Roman" w:hAnsi="Times New Roman" w:cs="Times New Roman"/>
    </w:rPr>
  </w:style>
  <w:style w:type="paragraph" w:styleId="Footer">
    <w:name w:val="footer"/>
    <w:basedOn w:val="Normal"/>
    <w:link w:val="FooterChar"/>
    <w:uiPriority w:val="99"/>
    <w:unhideWhenUsed/>
    <w:rsid w:val="007D4F4E"/>
    <w:pPr>
      <w:tabs>
        <w:tab w:val="center" w:pos="4680"/>
        <w:tab w:val="right" w:pos="9360"/>
      </w:tabs>
      <w:spacing w:after="0" w:line="240" w:lineRule="auto"/>
    </w:pPr>
  </w:style>
  <w:style w:type="character" w:customStyle="1" w:styleId="FooterChar">
    <w:name w:val="Footer Char"/>
    <w:basedOn w:val="DefaultParagraphFont"/>
    <w:link w:val="Footer"/>
    <w:uiPriority w:val="99"/>
    <w:rsid w:val="007D4F4E"/>
    <w:rPr>
      <w:rFonts w:ascii="Times New Roman" w:hAnsi="Times New Roman" w:cs="Times New Roman"/>
    </w:rPr>
  </w:style>
  <w:style w:type="paragraph" w:styleId="TOCHeading">
    <w:name w:val="TOC Heading"/>
    <w:basedOn w:val="Heading1"/>
    <w:next w:val="Normal"/>
    <w:uiPriority w:val="39"/>
    <w:unhideWhenUsed/>
    <w:qFormat/>
    <w:rsid w:val="007F0853"/>
    <w:pPr>
      <w:spacing w:after="0"/>
      <w:outlineLvl w:val="9"/>
    </w:pPr>
    <w:rPr>
      <w:kern w:val="0"/>
      <w14:ligatures w14:val="none"/>
    </w:rPr>
  </w:style>
  <w:style w:type="paragraph" w:styleId="TOC1">
    <w:name w:val="toc 1"/>
    <w:basedOn w:val="Normal"/>
    <w:next w:val="Normal"/>
    <w:autoRedefine/>
    <w:uiPriority w:val="39"/>
    <w:unhideWhenUsed/>
    <w:rsid w:val="007F0853"/>
    <w:pPr>
      <w:spacing w:after="100"/>
    </w:pPr>
  </w:style>
  <w:style w:type="paragraph" w:styleId="TOC2">
    <w:name w:val="toc 2"/>
    <w:basedOn w:val="Normal"/>
    <w:next w:val="Normal"/>
    <w:autoRedefine/>
    <w:uiPriority w:val="39"/>
    <w:unhideWhenUsed/>
    <w:rsid w:val="007F0853"/>
    <w:pPr>
      <w:spacing w:after="100"/>
      <w:ind w:left="220"/>
    </w:pPr>
  </w:style>
  <w:style w:type="paragraph" w:styleId="TOC3">
    <w:name w:val="toc 3"/>
    <w:basedOn w:val="Normal"/>
    <w:next w:val="Normal"/>
    <w:autoRedefine/>
    <w:uiPriority w:val="39"/>
    <w:unhideWhenUsed/>
    <w:rsid w:val="007F0853"/>
    <w:pPr>
      <w:spacing w:after="100"/>
      <w:ind w:left="440"/>
    </w:pPr>
  </w:style>
  <w:style w:type="character" w:styleId="Hyperlink">
    <w:name w:val="Hyperlink"/>
    <w:basedOn w:val="DefaultParagraphFont"/>
    <w:uiPriority w:val="99"/>
    <w:unhideWhenUsed/>
    <w:rsid w:val="007F0853"/>
    <w:rPr>
      <w:color w:val="0563C1" w:themeColor="hyperlink"/>
      <w:u w:val="single"/>
    </w:rPr>
  </w:style>
  <w:style w:type="paragraph" w:styleId="BodyText">
    <w:name w:val="Body Text"/>
    <w:basedOn w:val="Normal"/>
    <w:link w:val="BodyTextChar"/>
    <w:qFormat/>
    <w:rsid w:val="009C1F0A"/>
    <w:pPr>
      <w:spacing w:after="200" w:line="276" w:lineRule="auto"/>
    </w:pPr>
    <w:rPr>
      <w:rFonts w:eastAsiaTheme="majorEastAsia" w:cstheme="majorBidi"/>
      <w:bCs/>
      <w:color w:val="0A1B2B"/>
      <w:szCs w:val="28"/>
    </w:rPr>
  </w:style>
  <w:style w:type="character" w:customStyle="1" w:styleId="BodyTextChar">
    <w:name w:val="Body Text Char"/>
    <w:basedOn w:val="DefaultParagraphFont"/>
    <w:link w:val="BodyText"/>
    <w:rsid w:val="009C1F0A"/>
    <w:rPr>
      <w:rFonts w:ascii="Times New Roman" w:eastAsiaTheme="majorEastAsia" w:hAnsi="Times New Roman" w:cstheme="majorBidi"/>
      <w:bCs/>
      <w:color w:val="0A1B2B"/>
      <w:szCs w:val="28"/>
    </w:rPr>
  </w:style>
  <w:style w:type="character" w:customStyle="1" w:styleId="wacimagecontainer">
    <w:name w:val="wacimagecontainer"/>
    <w:basedOn w:val="DefaultParagraphFont"/>
    <w:rsid w:val="00356F41"/>
  </w:style>
  <w:style w:type="paragraph" w:customStyle="1" w:styleId="FigureCaption">
    <w:name w:val="Figure Caption"/>
    <w:basedOn w:val="TableCaption"/>
    <w:next w:val="BodyText"/>
    <w:qFormat/>
    <w:rsid w:val="005C0B9B"/>
    <w:pPr>
      <w:jc w:val="center"/>
    </w:pPr>
  </w:style>
  <w:style w:type="paragraph" w:styleId="FootnoteText">
    <w:name w:val="footnote text"/>
    <w:basedOn w:val="Normal"/>
    <w:link w:val="FootnoteTextChar"/>
    <w:uiPriority w:val="99"/>
    <w:semiHidden/>
    <w:unhideWhenUsed/>
    <w:rsid w:val="002031C9"/>
    <w:pPr>
      <w:spacing w:after="0" w:line="240" w:lineRule="auto"/>
    </w:pPr>
    <w:rPr>
      <w:rFonts w:asciiTheme="minorHAnsi" w:hAnsiTheme="minorHAnsi" w:cstheme="minorBidi"/>
      <w:kern w:val="0"/>
      <w:sz w:val="20"/>
      <w:szCs w:val="20"/>
      <w14:ligatures w14:val="none"/>
    </w:rPr>
  </w:style>
  <w:style w:type="character" w:customStyle="1" w:styleId="FootnoteTextChar">
    <w:name w:val="Footnote Text Char"/>
    <w:basedOn w:val="DefaultParagraphFont"/>
    <w:link w:val="FootnoteText"/>
    <w:uiPriority w:val="99"/>
    <w:semiHidden/>
    <w:rsid w:val="002031C9"/>
    <w:rPr>
      <w:kern w:val="0"/>
      <w:sz w:val="20"/>
      <w:szCs w:val="20"/>
      <w14:ligatures w14:val="none"/>
    </w:rPr>
  </w:style>
  <w:style w:type="character" w:styleId="FootnoteReference">
    <w:name w:val="footnote reference"/>
    <w:basedOn w:val="DefaultParagraphFont"/>
    <w:uiPriority w:val="99"/>
    <w:semiHidden/>
    <w:unhideWhenUsed/>
    <w:rsid w:val="002031C9"/>
    <w:rPr>
      <w:vertAlign w:val="superscript"/>
    </w:rPr>
  </w:style>
  <w:style w:type="paragraph" w:styleId="CommentText">
    <w:name w:val="annotation text"/>
    <w:basedOn w:val="Normal"/>
    <w:link w:val="CommentTextChar"/>
    <w:uiPriority w:val="99"/>
    <w:semiHidden/>
    <w:unhideWhenUsed/>
    <w:rsid w:val="004C1389"/>
    <w:pPr>
      <w:spacing w:line="240" w:lineRule="auto"/>
    </w:pPr>
    <w:rPr>
      <w:sz w:val="20"/>
      <w:szCs w:val="20"/>
    </w:rPr>
  </w:style>
  <w:style w:type="character" w:customStyle="1" w:styleId="CommentTextChar">
    <w:name w:val="Comment Text Char"/>
    <w:basedOn w:val="DefaultParagraphFont"/>
    <w:link w:val="CommentText"/>
    <w:uiPriority w:val="99"/>
    <w:semiHidden/>
    <w:rsid w:val="004C1389"/>
    <w:rPr>
      <w:rFonts w:ascii="Times New Roman" w:hAnsi="Times New Roman" w:cs="Times New Roman"/>
      <w:sz w:val="20"/>
      <w:szCs w:val="20"/>
    </w:rPr>
  </w:style>
  <w:style w:type="paragraph" w:styleId="CommentSubject">
    <w:name w:val="annotation subject"/>
    <w:basedOn w:val="Normal"/>
    <w:next w:val="Normal"/>
    <w:link w:val="CommentSubjectChar"/>
    <w:uiPriority w:val="99"/>
    <w:semiHidden/>
    <w:unhideWhenUsed/>
    <w:rsid w:val="004C1389"/>
    <w:pPr>
      <w:spacing w:after="120" w:line="240" w:lineRule="auto"/>
    </w:pPr>
    <w:rPr>
      <w:rFonts w:ascii="Segoe UI" w:eastAsia="Times New Roman" w:hAnsi="Segoe UI"/>
      <w:b/>
      <w:bCs/>
      <w:kern w:val="0"/>
      <w:sz w:val="24"/>
      <w:szCs w:val="20"/>
      <w14:ligatures w14:val="none"/>
    </w:rPr>
  </w:style>
  <w:style w:type="character" w:customStyle="1" w:styleId="CommentSubjectChar">
    <w:name w:val="Comment Subject Char"/>
    <w:basedOn w:val="CommentTextChar"/>
    <w:link w:val="CommentSubject"/>
    <w:uiPriority w:val="99"/>
    <w:semiHidden/>
    <w:rsid w:val="004C1389"/>
    <w:rPr>
      <w:rFonts w:ascii="Segoe UI" w:eastAsia="Times New Roman" w:hAnsi="Segoe UI" w:cs="Times New Roman"/>
      <w:b/>
      <w:bCs/>
      <w:kern w:val="0"/>
      <w:sz w:val="24"/>
      <w:szCs w:val="20"/>
      <w14:ligatures w14:val="none"/>
    </w:rPr>
  </w:style>
  <w:style w:type="character" w:customStyle="1" w:styleId="ListParagraphChar">
    <w:name w:val="List Paragraph Char"/>
    <w:link w:val="ListParagraph"/>
    <w:uiPriority w:val="34"/>
    <w:rsid w:val="00560BD0"/>
    <w:rPr>
      <w:rFonts w:ascii="Times New Roman" w:eastAsia="Calibri" w:hAnsi="Times New Roman" w:cs="Times New Roman"/>
      <w:kern w:val="0"/>
      <w14:ligatures w14:val="none"/>
    </w:rPr>
  </w:style>
  <w:style w:type="paragraph" w:styleId="ListBullet">
    <w:name w:val="List Bullet"/>
    <w:basedOn w:val="BodyText"/>
    <w:uiPriority w:val="99"/>
    <w:unhideWhenUsed/>
    <w:qFormat/>
    <w:rsid w:val="00AA1505"/>
    <w:pPr>
      <w:numPr>
        <w:numId w:val="37"/>
      </w:numPr>
      <w:spacing w:after="180" w:line="264" w:lineRule="auto"/>
      <w:contextualSpacing/>
    </w:pPr>
    <w:rPr>
      <w:rFonts w:ascii="Segoe UI" w:hAnsi="Segoe UI"/>
      <w:noProof/>
      <w:kern w:val="0"/>
      <w:sz w:val="24"/>
      <w14:ligatures w14:val="none"/>
    </w:rPr>
  </w:style>
  <w:style w:type="character" w:styleId="UnresolvedMention">
    <w:name w:val="Unresolved Mention"/>
    <w:basedOn w:val="DefaultParagraphFont"/>
    <w:uiPriority w:val="99"/>
    <w:semiHidden/>
    <w:unhideWhenUsed/>
    <w:rsid w:val="003B69AE"/>
    <w:rPr>
      <w:color w:val="605E5C"/>
      <w:shd w:val="clear" w:color="auto" w:fill="E1DFDD"/>
    </w:rPr>
  </w:style>
  <w:style w:type="character" w:styleId="FollowedHyperlink">
    <w:name w:val="FollowedHyperlink"/>
    <w:basedOn w:val="DefaultParagraphFont"/>
    <w:uiPriority w:val="99"/>
    <w:semiHidden/>
    <w:unhideWhenUsed/>
    <w:rsid w:val="003B69A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1530240">
      <w:bodyDiv w:val="1"/>
      <w:marLeft w:val="0"/>
      <w:marRight w:val="0"/>
      <w:marTop w:val="0"/>
      <w:marBottom w:val="0"/>
      <w:divBdr>
        <w:top w:val="none" w:sz="0" w:space="0" w:color="auto"/>
        <w:left w:val="none" w:sz="0" w:space="0" w:color="auto"/>
        <w:bottom w:val="none" w:sz="0" w:space="0" w:color="auto"/>
        <w:right w:val="none" w:sz="0" w:space="0" w:color="auto"/>
      </w:divBdr>
    </w:div>
    <w:div w:id="1960643293">
      <w:bodyDiv w:val="1"/>
      <w:marLeft w:val="0"/>
      <w:marRight w:val="0"/>
      <w:marTop w:val="0"/>
      <w:marBottom w:val="0"/>
      <w:divBdr>
        <w:top w:val="none" w:sz="0" w:space="0" w:color="auto"/>
        <w:left w:val="none" w:sz="0" w:space="0" w:color="auto"/>
        <w:bottom w:val="none" w:sz="0" w:space="0" w:color="auto"/>
        <w:right w:val="none" w:sz="0" w:space="0" w:color="auto"/>
      </w:divBdr>
    </w:div>
    <w:div w:id="2007129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sv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svg"/><Relationship Id="rId17" Type="http://schemas.openxmlformats.org/officeDocument/2006/relationships/image" Target="media/image9.png"/><Relationship Id="rId25" Type="http://schemas.openxmlformats.org/officeDocument/2006/relationships/image" Target="media/image16.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svg"/><Relationship Id="rId20" Type="http://schemas.openxmlformats.org/officeDocument/2006/relationships/image" Target="media/image12.jpe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18.jpeg"/><Relationship Id="rId10" Type="http://schemas.openxmlformats.org/officeDocument/2006/relationships/image" Target="media/image2.svg"/><Relationship Id="rId19" Type="http://schemas.openxmlformats.org/officeDocument/2006/relationships/image" Target="media/image11.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svg"/><Relationship Id="rId22" Type="http://schemas.openxmlformats.org/officeDocument/2006/relationships/image" Target="media/image14.jpeg"/><Relationship Id="rId27" Type="http://schemas.openxmlformats.org/officeDocument/2006/relationships/footer" Target="footer2.xml"/><Relationship Id="rId30" Type="http://schemas.openxmlformats.org/officeDocument/2006/relationships/image" Target="media/image20.png"/><Relationship Id="rId8" Type="http://schemas.openxmlformats.org/officeDocument/2006/relationships/hyperlink" Target="https://youtu.be/7yP2fzfx8X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988515-F604-4839-A50D-FFA5F8630C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1</Pages>
  <Words>12502</Words>
  <Characters>71264</Characters>
  <Application>Microsoft Office Word</Application>
  <DocSecurity>0</DocSecurity>
  <Lines>593</Lines>
  <Paragraphs>167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Holstead, Kristi</dc:creator>
  <cp:keywords/>
  <dc:description/>
  <cp:lastModifiedBy>Holstead, Kristi</cp:lastModifiedBy>
  <cp:revision>4</cp:revision>
  <cp:lastPrinted>2024-09-11T13:51:00Z</cp:lastPrinted>
  <dcterms:created xsi:type="dcterms:W3CDTF">2025-06-27T14:55:00Z</dcterms:created>
  <dcterms:modified xsi:type="dcterms:W3CDTF">2025-07-01T13:39:00Z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4e291f50-ec02-4aff-b4d5-4a612b463f21</vt:lpwstr>
  </property>
</Properties>
</file>